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C" w:rsidRDefault="0033013C" w:rsidP="00330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МЕТРОЛОГИЧЕСКИЕ ХАРАКТЕРИСТИКИ  </w:t>
      </w:r>
      <w:r w:rsidRPr="000751F5">
        <w:rPr>
          <w:rFonts w:ascii="Times New Roman" w:hAnsi="Times New Roman" w:cs="Times New Roman"/>
          <w:b/>
          <w:sz w:val="24"/>
          <w:szCs w:val="24"/>
        </w:rPr>
        <w:t>ПРИБОР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0751F5"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b/>
          <w:sz w:val="24"/>
          <w:szCs w:val="24"/>
        </w:rPr>
        <w:t>ЭЛЕКТРОЭНЕРГИИ</w:t>
      </w:r>
    </w:p>
    <w:p w:rsidR="0033013C" w:rsidRDefault="0033013C" w:rsidP="00330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013C" w:rsidRPr="00923F88" w:rsidRDefault="0033013C" w:rsidP="0033013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3F88">
        <w:rPr>
          <w:rFonts w:ascii="Times New Roman" w:hAnsi="Times New Roman" w:cs="Times New Roman"/>
          <w:b/>
          <w:bCs/>
          <w:sz w:val="22"/>
          <w:szCs w:val="22"/>
        </w:rPr>
        <w:t>Прибор учета электроэнергии - средство измерения, используемое для определения объемов (количества) потребления (производства, передачи) электрической энергии потребителями (гарантирующим поставщиком, сетевыми организациями).</w:t>
      </w:r>
      <w:proofErr w:type="gramEnd"/>
    </w:p>
    <w:p w:rsidR="0033013C" w:rsidRPr="00923F88" w:rsidRDefault="0033013C" w:rsidP="00330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3013C" w:rsidRPr="00923F88" w:rsidRDefault="0033013C" w:rsidP="00330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23F88">
        <w:rPr>
          <w:rFonts w:ascii="Times New Roman" w:hAnsi="Times New Roman" w:cs="Times New Roman"/>
        </w:rPr>
        <w:t>Приборы учета, показания которых в соответствии с разделом Х «Правила организации учета электрической энергии на розничных рынках», утвержденным Постановлением Правительства РФ № 442 от 04.05.2012 г. (с изменениями и дополнениями)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</w:t>
      </w:r>
      <w:proofErr w:type="gramEnd"/>
      <w:r w:rsidRPr="00923F88">
        <w:rPr>
          <w:rFonts w:ascii="Times New Roman" w:hAnsi="Times New Roman" w:cs="Times New Roman"/>
        </w:rPr>
        <w:t xml:space="preserve"> </w:t>
      </w:r>
      <w:proofErr w:type="gramStart"/>
      <w:r w:rsidRPr="00923F88">
        <w:rPr>
          <w:rFonts w:ascii="Times New Roman" w:hAnsi="Times New Roman" w:cs="Times New Roman"/>
        </w:rPr>
        <w:t>розничном рынке, должны соответствовать требованиям законодательства Российской Федерации об обеспечении единства измерений, а также установленным в настоящем разделе требованиям, в том числе по их классу точности, быть допущенными в эксплуатацию в установленном настоящим разделом порядке, иметь неповрежденные контрольные пломбы и (или) знаки визуального контроля (далее - расчетные приборы учета).</w:t>
      </w:r>
      <w:proofErr w:type="gramEnd"/>
    </w:p>
    <w:p w:rsidR="0033013C" w:rsidRPr="00923F88" w:rsidRDefault="0033013C" w:rsidP="00330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/>
      </w:tblPr>
      <w:tblGrid>
        <w:gridCol w:w="5637"/>
        <w:gridCol w:w="2268"/>
        <w:gridCol w:w="1842"/>
      </w:tblGrid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Объект (категория заявителей)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Класс точности прибора учета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 xml:space="preserve">Ссылка на пункт раздела Х Постановления Правительства РФ № 442 от 04.05.2012 г. </w:t>
            </w:r>
          </w:p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923F88">
              <w:rPr>
                <w:rFonts w:ascii="Times New Roman" w:hAnsi="Times New Roman" w:cs="Times New Roman"/>
              </w:rPr>
              <w:t>редакции</w:t>
            </w:r>
            <w:proofErr w:type="gramEnd"/>
            <w:r w:rsidRPr="00923F88">
              <w:rPr>
                <w:rFonts w:ascii="Times New Roman" w:hAnsi="Times New Roman" w:cs="Times New Roman"/>
              </w:rPr>
              <w:t xml:space="preserve"> действующей с 05.02.2015 г. 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Для учета электрической энергии, потребляемой гражданами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2,0 и выше.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138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Для учета электроэнергии на границе раздела объектов электросетевого хозяйства и внутридомовых инженерных систем многоквартирного дома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2,0 и выше.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138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Для учета электроэнергии в многоквартирных домах, присоединение которых к объектам электросетевого хозяйства осуществляется после вступления в силу Постановления Правительства РФ № 442 от 04.05.2012 г. (после 12.06.2012 года), на границе раздела объектов электросетевого хозяйства и внутридомовых инженерных систем подлежат установке коллективные (</w:t>
            </w:r>
            <w:proofErr w:type="spellStart"/>
            <w:r w:rsidRPr="00923F88">
              <w:rPr>
                <w:rFonts w:ascii="Times New Roman" w:hAnsi="Times New Roman" w:cs="Times New Roman"/>
              </w:rPr>
              <w:t>общедомовые</w:t>
            </w:r>
            <w:proofErr w:type="spellEnd"/>
            <w:r w:rsidRPr="00923F88">
              <w:rPr>
                <w:rFonts w:ascii="Times New Roman" w:hAnsi="Times New Roman" w:cs="Times New Roman"/>
              </w:rPr>
              <w:t xml:space="preserve">) приборы учета класса точности </w:t>
            </w:r>
          </w:p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1,0 и выше.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138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 xml:space="preserve">Для учета электрической энергии, потребляемой потребителями, не указанными в </w:t>
            </w:r>
            <w:hyperlink w:anchor="Par10" w:history="1">
              <w:r w:rsidRPr="00923F88">
                <w:rPr>
                  <w:rFonts w:ascii="Times New Roman" w:hAnsi="Times New Roman" w:cs="Times New Roman"/>
                  <w:color w:val="0000FF"/>
                </w:rPr>
                <w:t>пункте 138</w:t>
              </w:r>
            </w:hyperlink>
            <w:r w:rsidRPr="00923F88">
              <w:rPr>
                <w:rFonts w:ascii="Times New Roman" w:hAnsi="Times New Roman" w:cs="Times New Roman"/>
              </w:rPr>
              <w:t xml:space="preserve"> Постановления Правительства РФ № 442 от 04.05.2012 г., с максимальной мощностью менее 670 кВт для точек присоединения к объектам электросетевого хозяйства напряжением 35 кВ и ниже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1,0 и выше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139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 xml:space="preserve">Для учета электрической энергии, потребляемой потребителями, не указанными в </w:t>
            </w:r>
            <w:hyperlink w:anchor="Par10" w:history="1">
              <w:r w:rsidRPr="00923F88">
                <w:rPr>
                  <w:rFonts w:ascii="Times New Roman" w:hAnsi="Times New Roman" w:cs="Times New Roman"/>
                  <w:color w:val="0000FF"/>
                </w:rPr>
                <w:t>пункте 138</w:t>
              </w:r>
            </w:hyperlink>
            <w:r w:rsidRPr="00923F88">
              <w:rPr>
                <w:rFonts w:ascii="Times New Roman" w:hAnsi="Times New Roman" w:cs="Times New Roman"/>
              </w:rPr>
              <w:t xml:space="preserve"> Постановления Правительства РФ № 442 от 04.05.2012 г., с максимальной мощностью менее 670 кВт для точек присоединения к объектам электросетевого хозяйства напряжением для точек присоединения к объектам электросетевого хозяйства напряжением 110 кВ и выше.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0,5S и выше</w:t>
            </w:r>
          </w:p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139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lastRenderedPageBreak/>
              <w:t xml:space="preserve">Для учета электрической энергии, потребляемой потребителями с максимальной мощностью не менее 670 кВт, подлежат использованию приборы учета, позволяющие измерять почасовые объемы потребления электрической энергии, соответствующего класса точности,  обеспечивающие хранение данных о почасовых объемах потребления электрической энергии </w:t>
            </w:r>
            <w:proofErr w:type="gramStart"/>
            <w:r w:rsidRPr="00923F88">
              <w:rPr>
                <w:rFonts w:ascii="Times New Roman" w:hAnsi="Times New Roman" w:cs="Times New Roman"/>
              </w:rPr>
              <w:t>за</w:t>
            </w:r>
            <w:proofErr w:type="gramEnd"/>
            <w:r w:rsidRPr="00923F88">
              <w:rPr>
                <w:rFonts w:ascii="Times New Roman" w:hAnsi="Times New Roman" w:cs="Times New Roman"/>
              </w:rPr>
              <w:t xml:space="preserve"> последние 90 дней и более или включенные в систему учета.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0,5S и выше,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139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3F88">
              <w:rPr>
                <w:rFonts w:ascii="Times New Roman" w:hAnsi="Times New Roman" w:cs="Times New Roman"/>
                <w:bCs/>
              </w:rPr>
              <w:t xml:space="preserve">Для учета реактивной мощности, потребляемой (производимой) потребителями с максимальной мощностью не менее 670 кВт, в случае если в договоре оказания услуг по передаче электрической энергии, заключенном в отношении энергопринимающих устройств таких потребителей в соответствии с </w:t>
            </w:r>
            <w:hyperlink r:id="rId4" w:history="1">
              <w:r w:rsidRPr="00923F88">
                <w:rPr>
                  <w:rFonts w:ascii="Times New Roman" w:hAnsi="Times New Roman" w:cs="Times New Roman"/>
                  <w:bCs/>
                  <w:color w:val="0000FF"/>
                </w:rPr>
                <w:t>Правилами</w:t>
              </w:r>
            </w:hyperlink>
            <w:r w:rsidRPr="00923F8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23F88">
              <w:rPr>
                <w:rFonts w:ascii="Times New Roman" w:hAnsi="Times New Roman" w:cs="Times New Roman"/>
                <w:bCs/>
              </w:rPr>
              <w:t>недискриминационного</w:t>
            </w:r>
            <w:proofErr w:type="spellEnd"/>
            <w:r w:rsidRPr="00923F88">
              <w:rPr>
                <w:rFonts w:ascii="Times New Roman" w:hAnsi="Times New Roman" w:cs="Times New Roman"/>
                <w:bCs/>
              </w:rPr>
              <w:t xml:space="preserve"> доступа к услугам по передаче электрической энергии и оказания этих услуг, имеется условие о соблюдении соотношения потребления активной и реактивной мощности, подлежат использованию</w:t>
            </w:r>
            <w:proofErr w:type="gramEnd"/>
            <w:r w:rsidRPr="00923F88">
              <w:rPr>
                <w:rFonts w:ascii="Times New Roman" w:hAnsi="Times New Roman" w:cs="Times New Roman"/>
                <w:bCs/>
              </w:rPr>
              <w:t xml:space="preserve"> приборы учета, позволяющие учитывать реактивную мощность или совмещающие учет активной и реактивной мощности и измеряющие почасовые объемы потребления (производства) реактивной мощности. 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  <w:bCs/>
              </w:rPr>
              <w:t>не ниже 2,0, но не более чем на одну ступень ниже класса точности используемых приборов учета, позволяющих определять активную мощность.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139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Класс точности измерительных трансформаторов, используемых в измерительных комплексах для установки (подключения) приборов учета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не ниже 0,5.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139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Для установки (подключения) приборов учета класса точности 2,0 допускается использование измерительных трансформаторов напряжения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139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 xml:space="preserve">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 xml:space="preserve">соответствующие требованиям, предусмотренным </w:t>
            </w:r>
            <w:hyperlink w:anchor="Par12" w:history="1">
              <w:r w:rsidRPr="00923F88">
                <w:rPr>
                  <w:rFonts w:ascii="Times New Roman" w:hAnsi="Times New Roman" w:cs="Times New Roman"/>
                  <w:color w:val="0000FF"/>
                </w:rPr>
                <w:t>пунктом 139</w:t>
              </w:r>
            </w:hyperlink>
            <w:r w:rsidRPr="00923F88">
              <w:rPr>
                <w:rFonts w:ascii="Times New Roman" w:hAnsi="Times New Roman" w:cs="Times New Roman"/>
              </w:rPr>
              <w:t xml:space="preserve"> Постановления Правительства РФ № 442 от 04.05.2012 г.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140</w:t>
            </w:r>
          </w:p>
        </w:tc>
      </w:tr>
      <w:tr w:rsidR="0033013C" w:rsidRPr="00923F88" w:rsidTr="007A2B67">
        <w:tc>
          <w:tcPr>
            <w:tcW w:w="5637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 xml:space="preserve">Для учета объемов производства электрической энергии производителями электрической энергии (мощности) на розничных рынках подлежат использованию приборы учета, позволяющие измерять почасовые объемы производства электрической энергии, соответствующего класса точности обеспечивающие хранение данных о почасовых объемах производства электрической энергии (мощности) </w:t>
            </w:r>
            <w:proofErr w:type="gramStart"/>
            <w:r w:rsidRPr="00923F88">
              <w:rPr>
                <w:rFonts w:ascii="Times New Roman" w:hAnsi="Times New Roman" w:cs="Times New Roman"/>
              </w:rPr>
              <w:t>за</w:t>
            </w:r>
            <w:proofErr w:type="gramEnd"/>
            <w:r w:rsidRPr="00923F88">
              <w:rPr>
                <w:rFonts w:ascii="Times New Roman" w:hAnsi="Times New Roman" w:cs="Times New Roman"/>
              </w:rPr>
              <w:t xml:space="preserve"> последние 90 дней и более или включенные в систему учета.</w:t>
            </w:r>
          </w:p>
        </w:tc>
        <w:tc>
          <w:tcPr>
            <w:tcW w:w="2268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0,5S и выше</w:t>
            </w:r>
          </w:p>
        </w:tc>
        <w:tc>
          <w:tcPr>
            <w:tcW w:w="1842" w:type="dxa"/>
          </w:tcPr>
          <w:p w:rsidR="0033013C" w:rsidRPr="00923F88" w:rsidRDefault="0033013C" w:rsidP="007A2B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3F88">
              <w:rPr>
                <w:rFonts w:ascii="Times New Roman" w:hAnsi="Times New Roman" w:cs="Times New Roman"/>
              </w:rPr>
              <w:t>П. 141</w:t>
            </w:r>
          </w:p>
        </w:tc>
      </w:tr>
    </w:tbl>
    <w:p w:rsidR="0033013C" w:rsidRPr="00923F88" w:rsidRDefault="0033013C" w:rsidP="00330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3013C" w:rsidRPr="00923F88" w:rsidRDefault="0033013C" w:rsidP="00330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72A9" w:rsidRPr="00EB72A9" w:rsidRDefault="00EB72A9" w:rsidP="00EB7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A9">
        <w:rPr>
          <w:rFonts w:ascii="Times New Roman" w:hAnsi="Times New Roman" w:cs="Times New Roman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EB72A9">
        <w:rPr>
          <w:rFonts w:ascii="Times New Roman" w:hAnsi="Times New Roman" w:cs="Times New Roman"/>
          <w:sz w:val="24"/>
          <w:szCs w:val="24"/>
        </w:rPr>
        <w:t>госповерителя</w:t>
      </w:r>
      <w:proofErr w:type="spellEnd"/>
      <w:r w:rsidRPr="00EB72A9">
        <w:rPr>
          <w:rFonts w:ascii="Times New Roman" w:hAnsi="Times New Roman" w:cs="Times New Roman"/>
          <w:sz w:val="24"/>
          <w:szCs w:val="24"/>
        </w:rPr>
        <w:t xml:space="preserve">, а на зажимной крышке - пломбу </w:t>
      </w:r>
      <w:proofErr w:type="spellStart"/>
      <w:r w:rsidRPr="00EB72A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EB72A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EB72A9" w:rsidRPr="00EB72A9" w:rsidRDefault="00EB72A9" w:rsidP="00EB7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A9">
        <w:rPr>
          <w:rFonts w:ascii="Times New Roman" w:hAnsi="Times New Roman" w:cs="Times New Roman"/>
          <w:sz w:val="24"/>
          <w:szCs w:val="24"/>
        </w:rPr>
        <w:t>На вновь устанавливаемых трехфазных счетчиках должны быть пломбы государственной поверки с давностью не более 12 мес., а на однофазных счетчиках - с давностью не более 2 лет</w:t>
      </w:r>
    </w:p>
    <w:p w:rsidR="00EB72A9" w:rsidRPr="00EB72A9" w:rsidRDefault="00EB72A9" w:rsidP="00EB72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ВАЖНО ЗНАТЬ (!), что нарушение пломбы (марки) на расчетном приборе учета лишает потребителя электроэнергии правовых оснований производить расчеты за потребленную электроэнергию с использованием показаний данного счетчика.</w:t>
      </w:r>
    </w:p>
    <w:p w:rsidR="00EB72A9" w:rsidRPr="00EB72A9" w:rsidRDefault="00EB72A9" w:rsidP="00EB7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A9">
        <w:rPr>
          <w:rFonts w:ascii="Times New Roman" w:hAnsi="Times New Roman" w:cs="Times New Roman"/>
          <w:sz w:val="24"/>
          <w:szCs w:val="24"/>
        </w:rPr>
        <w:t xml:space="preserve"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 </w:t>
      </w:r>
      <w:r w:rsidRPr="00EB72A9">
        <w:rPr>
          <w:rFonts w:ascii="Times New Roman" w:hAnsi="Times New Roman" w:cs="Times New Roman"/>
          <w:color w:val="010101"/>
          <w:sz w:val="24"/>
          <w:szCs w:val="24"/>
        </w:rPr>
        <w:t>Допускается применение трансформаторов тока с завышенным коэффициентом трансформации (по условиям электродинамической и термической стойкости или защиты шин), если при максимальной нагрузке присоединения ток во вторичной обмотке трансформатора тока будет составлять не менее 40% номинального тока счетчика, а при минимальной рабочей нагрузке - не менее 5%.</w:t>
      </w:r>
    </w:p>
    <w:p w:rsidR="00EB72A9" w:rsidRPr="00EB72A9" w:rsidRDefault="00EB72A9" w:rsidP="00EB72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A9">
        <w:rPr>
          <w:rFonts w:ascii="Times New Roman" w:hAnsi="Times New Roman" w:cs="Times New Roman"/>
          <w:sz w:val="24"/>
          <w:szCs w:val="24"/>
        </w:rPr>
        <w:t xml:space="preserve">Периодическая поверка прибора учета, измерительных трансформаторов должна проводиться по истечении </w:t>
      </w:r>
      <w:proofErr w:type="spellStart"/>
      <w:r w:rsidRPr="00EB72A9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B72A9">
        <w:rPr>
          <w:rFonts w:ascii="Times New Roman" w:hAnsi="Times New Roman" w:cs="Times New Roman"/>
          <w:sz w:val="24"/>
          <w:szCs w:val="24"/>
        </w:rPr>
        <w:t xml:space="preserve">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измерений.</w:t>
      </w:r>
    </w:p>
    <w:p w:rsidR="0033013C" w:rsidRPr="00EB72A9" w:rsidRDefault="0033013C" w:rsidP="00EB7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22E1" w:rsidRPr="00EB72A9" w:rsidRDefault="001722E1" w:rsidP="00EB72A9">
      <w:pPr>
        <w:spacing w:after="0"/>
        <w:rPr>
          <w:rFonts w:ascii="Times New Roman" w:hAnsi="Times New Roman" w:cs="Times New Roman"/>
        </w:rPr>
      </w:pPr>
    </w:p>
    <w:sectPr w:rsidR="001722E1" w:rsidRPr="00EB72A9" w:rsidSect="0017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13C"/>
    <w:rsid w:val="001722E1"/>
    <w:rsid w:val="0033013C"/>
    <w:rsid w:val="00EB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1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table" w:styleId="a4">
    <w:name w:val="Table Grid"/>
    <w:basedOn w:val="a1"/>
    <w:uiPriority w:val="59"/>
    <w:rsid w:val="0033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E2585386A73328AEF7AF05398E9FCC893A0A5EE4827C16CDCD5F0EB59545F8FF94E6A2483C8088t7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2015-03-17T09:04:00Z</dcterms:created>
  <dcterms:modified xsi:type="dcterms:W3CDTF">2015-03-17T09:05:00Z</dcterms:modified>
</cp:coreProperties>
</file>