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30" w:rsidRDefault="00204830" w:rsidP="00204830">
      <w:pPr>
        <w:ind w:firstLine="698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Основные сроки при заочном обслуживании посредством </w:t>
      </w:r>
      <w:proofErr w:type="spellStart"/>
      <w:proofErr w:type="gramStart"/>
      <w:r>
        <w:rPr>
          <w:rStyle w:val="a3"/>
          <w:rFonts w:ascii="Times New Roman" w:hAnsi="Times New Roman" w:cs="Times New Roman"/>
          <w:bCs/>
          <w:sz w:val="22"/>
          <w:szCs w:val="22"/>
        </w:rPr>
        <w:t>Интернет-приемной</w:t>
      </w:r>
      <w:proofErr w:type="spellEnd"/>
      <w:proofErr w:type="gramEnd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или личного кабинета потребителя</w:t>
      </w:r>
    </w:p>
    <w:p w:rsidR="00204830" w:rsidRDefault="00204830" w:rsidP="00204830">
      <w:pPr>
        <w:ind w:firstLine="698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204830" w:rsidRPr="00204830" w:rsidRDefault="00204830" w:rsidP="00204830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204830">
        <w:rPr>
          <w:rStyle w:val="a3"/>
          <w:rFonts w:ascii="Times New Roman" w:hAnsi="Times New Roman" w:cs="Times New Roman"/>
          <w:bCs/>
          <w:sz w:val="22"/>
          <w:szCs w:val="22"/>
        </w:rPr>
        <w:t>Приложение N 5</w:t>
      </w:r>
      <w:r w:rsidRPr="00204830">
        <w:rPr>
          <w:rStyle w:val="a3"/>
          <w:rFonts w:ascii="Times New Roman" w:hAnsi="Times New Roman" w:cs="Times New Roman"/>
          <w:bCs/>
          <w:sz w:val="22"/>
          <w:szCs w:val="22"/>
        </w:rPr>
        <w:br/>
        <w:t xml:space="preserve">к </w:t>
      </w:r>
      <w:hyperlink w:anchor="sub_1000" w:history="1">
        <w:r w:rsidRPr="00204830">
          <w:rPr>
            <w:rStyle w:val="a4"/>
            <w:rFonts w:ascii="Times New Roman" w:hAnsi="Times New Roman"/>
            <w:sz w:val="22"/>
            <w:szCs w:val="22"/>
          </w:rPr>
          <w:t>Единым стандартам</w:t>
        </w:r>
      </w:hyperlink>
      <w:r w:rsidRPr="00204830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качества</w:t>
      </w:r>
      <w:r w:rsidRPr="00204830">
        <w:rPr>
          <w:rStyle w:val="a3"/>
          <w:rFonts w:ascii="Times New Roman" w:hAnsi="Times New Roman" w:cs="Times New Roman"/>
          <w:bCs/>
          <w:sz w:val="22"/>
          <w:szCs w:val="22"/>
        </w:rPr>
        <w:br/>
        <w:t>обслуживания сетевыми организациями</w:t>
      </w:r>
      <w:r w:rsidRPr="00204830">
        <w:rPr>
          <w:rStyle w:val="a3"/>
          <w:rFonts w:ascii="Times New Roman" w:hAnsi="Times New Roman" w:cs="Times New Roman"/>
          <w:bCs/>
          <w:sz w:val="22"/>
          <w:szCs w:val="22"/>
        </w:rPr>
        <w:br/>
        <w:t>потребителей услуг сетевых организаций</w:t>
      </w:r>
    </w:p>
    <w:p w:rsidR="00204830" w:rsidRPr="00204830" w:rsidRDefault="00204830" w:rsidP="00204830">
      <w:pPr>
        <w:rPr>
          <w:rFonts w:ascii="Times New Roman" w:hAnsi="Times New Roman" w:cs="Times New Roman"/>
          <w:sz w:val="22"/>
          <w:szCs w:val="22"/>
        </w:rPr>
      </w:pPr>
    </w:p>
    <w:p w:rsidR="00204830" w:rsidRPr="00204830" w:rsidRDefault="00204830" w:rsidP="00204830">
      <w:pPr>
        <w:pStyle w:val="1"/>
        <w:rPr>
          <w:rFonts w:ascii="Times New Roman" w:hAnsi="Times New Roman" w:cs="Times New Roman"/>
          <w:sz w:val="22"/>
          <w:szCs w:val="22"/>
        </w:rPr>
      </w:pPr>
      <w:r w:rsidRPr="00204830">
        <w:rPr>
          <w:rFonts w:ascii="Times New Roman" w:hAnsi="Times New Roman" w:cs="Times New Roman"/>
          <w:sz w:val="22"/>
          <w:szCs w:val="22"/>
        </w:rPr>
        <w:t>Основные действия сетевой организации при осуществлении заочного обслуживания потребителей с использованием сети Интернет</w:t>
      </w:r>
    </w:p>
    <w:p w:rsidR="00204830" w:rsidRPr="00204830" w:rsidRDefault="00204830" w:rsidP="0020483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118"/>
        <w:gridCol w:w="2410"/>
        <w:gridCol w:w="2550"/>
      </w:tblGrid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Интерактивный сервис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5001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End w:id="0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Интернет-приемная, личный кабинет потребителя</w:t>
            </w: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15 дней со дня отправления обращения</w:t>
            </w: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50011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осуществления технологического присоединения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50012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2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оказания услуг по передаче электрической энергии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50013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bookmarkEnd w:id="3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организации учета электрической энергии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50014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bookmarkEnd w:id="4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обслуживания потребителей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50015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bookmarkEnd w:id="5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5002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End w:id="6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Интернет-приемная, 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15 дней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15003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bookmarkEnd w:id="7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Интернет-приемная, 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30 дней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15004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End w:id="8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Прием заявки/заявления на оказание услуг через интерактивные электронные формы, в том числе: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 со дня отправления обращения в случае комплектности документов и полноты сведений в заявке/заявлении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15041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bookmarkEnd w:id="9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заявки на технологическое присоединение к электрическим сетям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15042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bookmarkEnd w:id="10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заявки о необходимости снятия показаний существующего прибора учета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15043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  <w:bookmarkEnd w:id="11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заявки на осуществление допуска в эксплуатацию прибора учета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15044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  <w:bookmarkEnd w:id="12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заявления на оборудование точки поставки приборами учета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15045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  <w:bookmarkEnd w:id="13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заявки на установку, замену и (или) эксплуатацию приборов учета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15005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bookmarkEnd w:id="14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Прием через интерактивные электронные формы сообщений о бездоговорном (</w:t>
            </w:r>
            <w:proofErr w:type="spellStart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безучетном</w:t>
            </w:r>
            <w:proofErr w:type="spellEnd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 xml:space="preserve">) потреблении электрической энергии, хищении объектов </w:t>
            </w:r>
            <w:proofErr w:type="spellStart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электросетевого</w:t>
            </w:r>
            <w:proofErr w:type="spellEnd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Интернет-приемная, 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15006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bookmarkEnd w:id="15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Прием показаний приборов учета электрической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15007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End w:id="16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15008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bookmarkEnd w:id="17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Интернет-приемная, 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15009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bookmarkEnd w:id="18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электронных копий документов потребителям по результатам оказания услуг (актов), актов </w:t>
            </w:r>
            <w:proofErr w:type="spellStart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безучетного</w:t>
            </w:r>
            <w:proofErr w:type="spellEnd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 xml:space="preserve"> (бездоговорного) потребления электрической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15 дней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15010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bookmarkEnd w:id="19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 со дня заполнения регистрационной формы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15011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bookmarkEnd w:id="20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При запросе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15012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bookmarkEnd w:id="21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Предоставление счетов на оплату услуг по технологическому присоединению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15 дней со дня отправления обращения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15013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bookmarkEnd w:id="22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Интернет-приемная, 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На постоянной основе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15141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14.1</w:t>
            </w:r>
            <w:bookmarkEnd w:id="23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Личный кабинет потребителя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 дня</w:t>
            </w:r>
          </w:p>
        </w:tc>
      </w:tr>
      <w:tr w:rsidR="00204830" w:rsidRPr="00204830" w:rsidTr="0020483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sub_15142"/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14.2</w:t>
            </w:r>
            <w:bookmarkEnd w:id="24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0" w:rsidRPr="00204830" w:rsidRDefault="00204830" w:rsidP="00130A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830" w:rsidRPr="00204830" w:rsidRDefault="00204830" w:rsidP="00130AB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04830">
              <w:rPr>
                <w:rFonts w:ascii="Times New Roman" w:hAnsi="Times New Roman" w:cs="Times New Roman"/>
                <w:sz w:val="22"/>
                <w:szCs w:val="22"/>
              </w:rPr>
              <w:t>В течение 15 дней со дня отправления обращения. Если изложенные факты требуют анализа материалов, то срок предоставления ответа может быть продлен до 30 дней</w:t>
            </w:r>
          </w:p>
        </w:tc>
      </w:tr>
    </w:tbl>
    <w:p w:rsidR="00204830" w:rsidRPr="00204830" w:rsidRDefault="00204830" w:rsidP="00204830">
      <w:pPr>
        <w:rPr>
          <w:rFonts w:ascii="Times New Roman" w:hAnsi="Times New Roman" w:cs="Times New Roman"/>
          <w:sz w:val="22"/>
          <w:szCs w:val="22"/>
        </w:rPr>
      </w:pPr>
    </w:p>
    <w:p w:rsidR="00922604" w:rsidRDefault="00922604"/>
    <w:sectPr w:rsidR="00922604" w:rsidSect="002048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830"/>
    <w:rsid w:val="00204830"/>
    <w:rsid w:val="0092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48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48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0483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04830"/>
    <w:rPr>
      <w:rFonts w:cs="Times New Roman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20483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204830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04830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204830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2020-03-24T10:12:00Z</cp:lastPrinted>
  <dcterms:created xsi:type="dcterms:W3CDTF">2020-03-24T10:09:00Z</dcterms:created>
  <dcterms:modified xsi:type="dcterms:W3CDTF">2020-03-24T10:12:00Z</dcterms:modified>
</cp:coreProperties>
</file>