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DE" w:rsidRDefault="00ED5DDE" w:rsidP="00317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 Math" w:hAnsi="Cambria Math" w:cs="Times New Roman"/>
          <w:b/>
          <w:bCs/>
          <w:color w:val="26282F"/>
        </w:rPr>
      </w:pPr>
      <w:r>
        <w:rPr>
          <w:rFonts w:ascii="Cambria Math" w:hAnsi="Cambria Math" w:cs="Times New Roman"/>
          <w:b/>
          <w:bCs/>
          <w:color w:val="26282F"/>
        </w:rPr>
        <w:t xml:space="preserve">Редакция с 01.07.2020 г. </w:t>
      </w:r>
    </w:p>
    <w:p w:rsidR="00ED5DDE" w:rsidRDefault="00ED5DDE" w:rsidP="00317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 Math" w:hAnsi="Cambria Math" w:cs="Times New Roman"/>
          <w:b/>
          <w:bCs/>
          <w:color w:val="26282F"/>
        </w:rPr>
      </w:pPr>
    </w:p>
    <w:p w:rsidR="003171EB" w:rsidRPr="006B4BA6" w:rsidRDefault="003171EB" w:rsidP="00317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 Math" w:hAnsi="Cambria Math" w:cs="Times New Roman"/>
          <w:b/>
          <w:bCs/>
          <w:color w:val="26282F"/>
        </w:rPr>
      </w:pPr>
      <w:r w:rsidRPr="006B4BA6">
        <w:rPr>
          <w:rFonts w:ascii="Cambria Math" w:hAnsi="Cambria Math" w:cs="Times New Roman"/>
          <w:b/>
          <w:bCs/>
          <w:color w:val="26282F"/>
        </w:rPr>
        <w:t>5</w:t>
      </w:r>
      <w:proofErr w:type="gramStart"/>
      <w:r w:rsidRPr="006B4BA6">
        <w:rPr>
          <w:rFonts w:ascii="Cambria Math" w:hAnsi="Cambria Math" w:cs="Times New Roman"/>
          <w:b/>
          <w:bCs/>
          <w:color w:val="26282F"/>
        </w:rPr>
        <w:t xml:space="preserve"> В</w:t>
      </w:r>
      <w:proofErr w:type="gramEnd"/>
      <w:r w:rsidRPr="006B4BA6">
        <w:rPr>
          <w:rFonts w:ascii="Cambria Math" w:hAnsi="Cambria Math" w:cs="Times New Roman"/>
          <w:b/>
          <w:bCs/>
          <w:color w:val="26282F"/>
        </w:rPr>
        <w:t xml:space="preserve"> Паспорт услуги (процесса) сетевой организации</w:t>
      </w:r>
    </w:p>
    <w:p w:rsidR="003171EB" w:rsidRPr="006B4BA6" w:rsidRDefault="00EC121E" w:rsidP="00317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 Math" w:hAnsi="Cambria Math" w:cs="Times New Roman"/>
          <w:b/>
          <w:bCs/>
          <w:color w:val="26282F"/>
        </w:rPr>
      </w:pPr>
      <w:r>
        <w:rPr>
          <w:rFonts w:ascii="Cambria Math" w:hAnsi="Cambria Math" w:cs="Times New Roman"/>
          <w:b/>
          <w:bCs/>
          <w:color w:val="26282F"/>
        </w:rPr>
        <w:t xml:space="preserve">Установка, замена и (или) </w:t>
      </w:r>
      <w:r w:rsidR="003171EB" w:rsidRPr="006B4BA6">
        <w:rPr>
          <w:rFonts w:ascii="Cambria Math" w:hAnsi="Cambria Math" w:cs="Times New Roman"/>
          <w:b/>
          <w:bCs/>
          <w:color w:val="26282F"/>
        </w:rPr>
        <w:t>эксплуатаци</w:t>
      </w:r>
      <w:r w:rsidR="007361E8">
        <w:rPr>
          <w:rFonts w:ascii="Cambria Math" w:hAnsi="Cambria Math" w:cs="Times New Roman"/>
          <w:b/>
          <w:bCs/>
          <w:color w:val="26282F"/>
        </w:rPr>
        <w:t>я</w:t>
      </w:r>
      <w:r w:rsidR="003171EB" w:rsidRPr="006B4BA6">
        <w:rPr>
          <w:rFonts w:ascii="Cambria Math" w:hAnsi="Cambria Math" w:cs="Times New Roman"/>
          <w:b/>
          <w:bCs/>
          <w:color w:val="26282F"/>
        </w:rPr>
        <w:t xml:space="preserve"> прибора учета электроэнергии</w:t>
      </w:r>
      <w:r w:rsidR="007C633D" w:rsidRPr="006B4BA6">
        <w:rPr>
          <w:rFonts w:ascii="Cambria Math" w:hAnsi="Cambria Math" w:cs="Times New Roman"/>
          <w:b/>
          <w:bCs/>
          <w:color w:val="26282F"/>
        </w:rPr>
        <w:t xml:space="preserve"> МП «Горэлектросеть» МО «Няндомское» в том числе с 01.07.2020 г. </w:t>
      </w:r>
    </w:p>
    <w:p w:rsidR="003171EB" w:rsidRPr="006B4BA6" w:rsidRDefault="003171EB" w:rsidP="003171EB">
      <w:pPr>
        <w:pStyle w:val="Default"/>
        <w:tabs>
          <w:tab w:val="left" w:pos="6165"/>
        </w:tabs>
        <w:jc w:val="center"/>
        <w:rPr>
          <w:rFonts w:ascii="Cambria Math" w:hAnsi="Cambria Math"/>
          <w:sz w:val="22"/>
          <w:szCs w:val="22"/>
        </w:rPr>
      </w:pPr>
      <w:r w:rsidRPr="006B4BA6">
        <w:rPr>
          <w:rFonts w:ascii="Cambria Math" w:hAnsi="Cambria Math"/>
          <w:sz w:val="22"/>
          <w:szCs w:val="22"/>
        </w:rPr>
        <w:t>наименование услуги (процесса)</w:t>
      </w:r>
    </w:p>
    <w:p w:rsidR="003171EB" w:rsidRPr="006B4BA6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</w:p>
    <w:p w:rsidR="003171EB" w:rsidRPr="006B4BA6" w:rsidRDefault="003171EB" w:rsidP="00A1660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  <w:r w:rsidRPr="006B4BA6">
        <w:rPr>
          <w:rFonts w:ascii="Cambria Math" w:hAnsi="Cambria Math" w:cs="Times New Roman"/>
          <w:b/>
        </w:rPr>
        <w:t xml:space="preserve">Круг заявителей: </w:t>
      </w:r>
      <w:r w:rsidRPr="006B4BA6">
        <w:rPr>
          <w:rFonts w:ascii="Cambria Math" w:hAnsi="Cambria Math" w:cs="Times New Roman"/>
        </w:rPr>
        <w:t>физические, юридические лица, индивидуальные предприниматели, УК, ТСЖ от имени собственников МКД</w:t>
      </w:r>
    </w:p>
    <w:p w:rsidR="003171EB" w:rsidRDefault="003171EB" w:rsidP="00A1660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  <w:proofErr w:type="gramStart"/>
      <w:r w:rsidRPr="006B4BA6">
        <w:rPr>
          <w:rFonts w:ascii="Cambria Math" w:hAnsi="Cambria Math" w:cs="Times New Roman"/>
          <w:b/>
        </w:rPr>
        <w:t xml:space="preserve">Размер платы за предоставление услуги (процесса) и основание ее взимания: </w:t>
      </w:r>
      <w:r w:rsidR="00A1660A" w:rsidRPr="006B4BA6">
        <w:rPr>
          <w:rFonts w:ascii="Cambria Math" w:hAnsi="Cambria Math" w:cs="Times New Roman"/>
        </w:rPr>
        <w:t xml:space="preserve"> (с 01.07.2020 г. первичная установка прибора учета при технологическом присоединении, допуск в эксплуатацию прибора учета и  замена прибора учета </w:t>
      </w:r>
      <w:r w:rsidR="001B07C8" w:rsidRPr="006B4BA6">
        <w:rPr>
          <w:rFonts w:ascii="Cambria Math" w:hAnsi="Cambria Math" w:cs="Times New Roman"/>
        </w:rPr>
        <w:t>(за исключением многоквартирных жилых домов</w:t>
      </w:r>
      <w:r w:rsidR="004F2EAD" w:rsidRPr="006B4BA6">
        <w:rPr>
          <w:rFonts w:ascii="Cambria Math" w:hAnsi="Cambria Math" w:cs="Times New Roman"/>
        </w:rPr>
        <w:t>, коммунальных квартир в многоквартирных жилых домах</w:t>
      </w:r>
      <w:r w:rsidR="001B07C8" w:rsidRPr="006B4BA6">
        <w:rPr>
          <w:rFonts w:ascii="Cambria Math" w:hAnsi="Cambria Math" w:cs="Times New Roman"/>
        </w:rPr>
        <w:t xml:space="preserve">) </w:t>
      </w:r>
      <w:r w:rsidR="00A1660A" w:rsidRPr="006B4BA6">
        <w:rPr>
          <w:rFonts w:ascii="Cambria Math" w:hAnsi="Cambria Math" w:cs="Times New Roman"/>
        </w:rPr>
        <w:t>производятся за счет средств сетевой организации (</w:t>
      </w:r>
      <w:r w:rsidR="001B07C8" w:rsidRPr="006B4BA6">
        <w:rPr>
          <w:rFonts w:ascii="Cambria Math" w:hAnsi="Cambria Math" w:cs="Times New Roman"/>
        </w:rPr>
        <w:t>В</w:t>
      </w:r>
      <w:r w:rsidR="00A1660A" w:rsidRPr="006B4BA6">
        <w:rPr>
          <w:rFonts w:ascii="Cambria Math" w:hAnsi="Cambria Math" w:cs="Times New Roman"/>
        </w:rPr>
        <w:t xml:space="preserve"> многоквартирных жилых дом</w:t>
      </w:r>
      <w:r w:rsidR="001B07C8" w:rsidRPr="006B4BA6">
        <w:rPr>
          <w:rFonts w:ascii="Cambria Math" w:hAnsi="Cambria Math" w:cs="Times New Roman"/>
        </w:rPr>
        <w:t>ах</w:t>
      </w:r>
      <w:r w:rsidR="00A1660A" w:rsidRPr="006B4BA6">
        <w:rPr>
          <w:rFonts w:ascii="Cambria Math" w:hAnsi="Cambria Math" w:cs="Times New Roman"/>
        </w:rPr>
        <w:t xml:space="preserve">, где установка, допуск в эксплуатацию и замена </w:t>
      </w:r>
      <w:r w:rsidR="001B3589" w:rsidRPr="006B4BA6">
        <w:rPr>
          <w:rFonts w:ascii="Cambria Math" w:hAnsi="Cambria Math" w:cs="Times New Roman"/>
        </w:rPr>
        <w:t xml:space="preserve">коллективного </w:t>
      </w:r>
      <w:r w:rsidR="00A1660A" w:rsidRPr="006B4BA6">
        <w:rPr>
          <w:rFonts w:ascii="Cambria Math" w:hAnsi="Cambria Math" w:cs="Times New Roman"/>
        </w:rPr>
        <w:t>прибора учета</w:t>
      </w:r>
      <w:proofErr w:type="gramEnd"/>
      <w:r w:rsidR="00A1660A" w:rsidRPr="006B4BA6">
        <w:rPr>
          <w:rFonts w:ascii="Cambria Math" w:hAnsi="Cambria Math" w:cs="Times New Roman"/>
        </w:rPr>
        <w:t xml:space="preserve"> производиться за счет и силами персонала гарантирующего поставщика).*</w:t>
      </w:r>
    </w:p>
    <w:p w:rsidR="00B04F06" w:rsidRPr="006B4BA6" w:rsidRDefault="00B04F06" w:rsidP="00B04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  <w:proofErr w:type="gramStart"/>
      <w:r w:rsidRPr="006B4BA6">
        <w:rPr>
          <w:rFonts w:ascii="Cambria Math" w:hAnsi="Cambria Math" w:cs="Times New Roman"/>
          <w:color w:val="22272F"/>
          <w:shd w:val="clear" w:color="auto" w:fill="FFFFFF"/>
        </w:rPr>
        <w:t>Сетевые организации (гарантирующие поставщики)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</w:t>
      </w:r>
      <w:proofErr w:type="gramEnd"/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 использованием приборов учета и результатов измерений таких приборов учета.</w:t>
      </w:r>
    </w:p>
    <w:p w:rsidR="003171EB" w:rsidRPr="006B4BA6" w:rsidRDefault="003171EB" w:rsidP="00A1660A">
      <w:pPr>
        <w:spacing w:after="0" w:line="240" w:lineRule="auto"/>
        <w:rPr>
          <w:rFonts w:ascii="Cambria Math" w:hAnsi="Cambria Math" w:cs="Times New Roman"/>
        </w:rPr>
      </w:pPr>
      <w:r w:rsidRPr="006B4BA6">
        <w:rPr>
          <w:rFonts w:ascii="Cambria Math" w:hAnsi="Cambria Math" w:cs="Times New Roman"/>
          <w:b/>
        </w:rPr>
        <w:t>Условия оказания услуги (процесса):</w:t>
      </w:r>
      <w:r w:rsidRPr="006B4BA6">
        <w:rPr>
          <w:rFonts w:ascii="Cambria Math" w:hAnsi="Cambria Math" w:cs="Times New Roman"/>
        </w:rPr>
        <w:t xml:space="preserve"> технологическое присоединение к сетям МП «Горэлектросеть» МО «Няндомское»,  обращение заявителей с заявкой на установку (замену) эксплуатацию прибора учета, предварительный технический осмотр объекта электромонтёром для проверки наличия технической воз</w:t>
      </w:r>
      <w:r w:rsidR="00A1660A" w:rsidRPr="006B4BA6">
        <w:rPr>
          <w:rFonts w:ascii="Cambria Math" w:hAnsi="Cambria Math" w:cs="Times New Roman"/>
        </w:rPr>
        <w:t xml:space="preserve">можности и оценки объема работы, либо по запросу сетевой организации о необходимости установки, допуска в эксплуатацию и замены прибора учета. </w:t>
      </w:r>
    </w:p>
    <w:p w:rsidR="003171EB" w:rsidRPr="006B4BA6" w:rsidRDefault="003171EB" w:rsidP="00A1660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  <w:r w:rsidRPr="006B4BA6">
        <w:rPr>
          <w:rFonts w:ascii="Cambria Math" w:hAnsi="Cambria Math" w:cs="Times New Roman"/>
          <w:b/>
        </w:rPr>
        <w:t xml:space="preserve">Результат оказания услуги (процесса): </w:t>
      </w:r>
      <w:r w:rsidRPr="006B4BA6">
        <w:rPr>
          <w:rFonts w:ascii="Cambria Math" w:hAnsi="Cambria Math" w:cs="Times New Roman"/>
        </w:rPr>
        <w:t>установка (замена),</w:t>
      </w:r>
      <w:r w:rsidR="00A1660A" w:rsidRPr="006B4BA6">
        <w:rPr>
          <w:rFonts w:ascii="Cambria Math" w:hAnsi="Cambria Math" w:cs="Times New Roman"/>
        </w:rPr>
        <w:t xml:space="preserve"> допуск в эксплуатацию </w:t>
      </w:r>
      <w:r w:rsidRPr="006B4BA6">
        <w:rPr>
          <w:rFonts w:ascii="Cambria Math" w:hAnsi="Cambria Math" w:cs="Times New Roman"/>
        </w:rPr>
        <w:t>прибора учета электроэнергии.</w:t>
      </w:r>
    </w:p>
    <w:p w:rsidR="00334DA1" w:rsidRDefault="003171EB" w:rsidP="00A1660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  <w:r w:rsidRPr="006B4BA6">
        <w:rPr>
          <w:rFonts w:ascii="Cambria Math" w:hAnsi="Cambria Math" w:cs="Times New Roman"/>
          <w:b/>
        </w:rPr>
        <w:t>Общий срок оказания услуги (процесса):</w:t>
      </w:r>
      <w:r w:rsidRPr="006B4BA6">
        <w:rPr>
          <w:rFonts w:ascii="Cambria Math" w:hAnsi="Cambria Math" w:cs="Times New Roman"/>
        </w:rPr>
        <w:t xml:space="preserve"> </w:t>
      </w:r>
    </w:p>
    <w:p w:rsidR="00334DA1" w:rsidRDefault="00334DA1" w:rsidP="00A1660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  <w:proofErr w:type="gramStart"/>
      <w:r>
        <w:rPr>
          <w:rFonts w:ascii="Cambria Math" w:hAnsi="Cambria Math" w:cs="Times New Roman"/>
        </w:rPr>
        <w:t xml:space="preserve">В процессе технологического присоединения для заявителей гр. с ЭПУ с максимальной мощностью до 15 кВт (включительно) и для заявителей ЮЛ и ИП с ЭПУ с максимальной мощностью до 150 кВт (включительно) установка и допуск в эксплуатацию приборов учета производиться одновременно с осмотром </w:t>
      </w:r>
      <w:proofErr w:type="spellStart"/>
      <w:r>
        <w:rPr>
          <w:rFonts w:ascii="Cambria Math" w:hAnsi="Cambria Math" w:cs="Times New Roman"/>
        </w:rPr>
        <w:t>энергопринимающих</w:t>
      </w:r>
      <w:proofErr w:type="spellEnd"/>
      <w:r>
        <w:rPr>
          <w:rFonts w:ascii="Cambria Math" w:hAnsi="Cambria Math" w:cs="Times New Roman"/>
        </w:rPr>
        <w:t xml:space="preserve"> устройств в процессе проверки сетевой организацией выполнения технических условий</w:t>
      </w:r>
      <w:proofErr w:type="gramEnd"/>
    </w:p>
    <w:p w:rsidR="00334DA1" w:rsidRDefault="00334DA1" w:rsidP="00334DA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color w:val="22272F"/>
          <w:shd w:val="clear" w:color="auto" w:fill="FFFFFF"/>
          <w:lang w:eastAsia="en-US"/>
        </w:rPr>
      </w:pPr>
      <w:r w:rsidRPr="006B4BA6">
        <w:rPr>
          <w:rFonts w:ascii="Cambria Math" w:hAnsi="Cambria Math" w:cs="Times New Roman"/>
          <w:lang w:eastAsia="en-US"/>
        </w:rPr>
        <w:t>в день проведения осмотра электроустановок при проверке выполнения</w:t>
      </w:r>
      <w:r>
        <w:rPr>
          <w:rFonts w:ascii="Cambria Math" w:hAnsi="Cambria Math" w:cs="Times New Roman"/>
          <w:lang w:eastAsia="en-US"/>
        </w:rPr>
        <w:t xml:space="preserve"> технических условий заявителем, но не </w:t>
      </w:r>
      <w:r w:rsidRPr="006B4BA6">
        <w:rPr>
          <w:rFonts w:ascii="Cambria Math" w:hAnsi="Cambria Math" w:cs="Times New Roman"/>
          <w:lang w:eastAsia="en-US"/>
        </w:rPr>
        <w:t xml:space="preserve">дольше 10 дней со дня получения </w:t>
      </w:r>
      <w:r w:rsidRPr="006B4BA6">
        <w:rPr>
          <w:rFonts w:ascii="Cambria Math" w:hAnsi="Cambria Math"/>
          <w:color w:val="22272F"/>
          <w:shd w:val="clear" w:color="auto" w:fill="FFFFFF"/>
          <w:lang w:eastAsia="en-US"/>
        </w:rPr>
        <w:t>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</w:t>
      </w:r>
      <w:r>
        <w:rPr>
          <w:rFonts w:ascii="Cambria Math" w:hAnsi="Cambria Math"/>
          <w:color w:val="22272F"/>
          <w:shd w:val="clear" w:color="auto" w:fill="FFFFFF"/>
          <w:lang w:eastAsia="en-US"/>
        </w:rPr>
        <w:t xml:space="preserve"> технических условий сетевой организацией.</w:t>
      </w:r>
    </w:p>
    <w:p w:rsidR="005B4893" w:rsidRDefault="005B4893" w:rsidP="005B4893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  <w:r>
        <w:rPr>
          <w:rFonts w:ascii="Cambria Math" w:hAnsi="Cambria Math"/>
          <w:color w:val="22272F"/>
          <w:shd w:val="clear" w:color="auto" w:fill="FFFFFF"/>
          <w:lang w:eastAsia="en-US"/>
        </w:rPr>
        <w:t xml:space="preserve">В случаях, не связанных с технологическим присоединением </w:t>
      </w:r>
      <w:r w:rsidR="00A1660A" w:rsidRPr="006B4BA6">
        <w:rPr>
          <w:rFonts w:ascii="Cambria Math" w:hAnsi="Cambria Math" w:cs="Times New Roman"/>
        </w:rPr>
        <w:t xml:space="preserve">с 01.07.2020 г. замена </w:t>
      </w:r>
      <w:r w:rsidR="004F2EAD" w:rsidRPr="006B4BA6">
        <w:rPr>
          <w:rFonts w:ascii="Cambria Math" w:hAnsi="Cambria Math" w:cs="Times New Roman"/>
        </w:rPr>
        <w:t xml:space="preserve">сетевой организацией </w:t>
      </w:r>
      <w:r w:rsidR="00A1660A" w:rsidRPr="006B4BA6">
        <w:rPr>
          <w:rFonts w:ascii="Cambria Math" w:hAnsi="Cambria Math" w:cs="Times New Roman"/>
        </w:rPr>
        <w:t xml:space="preserve">прибора учета  осуществляется для бытовых потребителей </w:t>
      </w:r>
      <w:r w:rsidR="004F2EAD" w:rsidRPr="006B4BA6">
        <w:rPr>
          <w:rFonts w:ascii="Cambria Math" w:hAnsi="Cambria Math" w:cs="Times New Roman"/>
        </w:rPr>
        <w:t xml:space="preserve">(за исключением многоквартирных жилых домов) </w:t>
      </w:r>
      <w:r w:rsidR="00A1660A" w:rsidRPr="006B4BA6">
        <w:rPr>
          <w:rFonts w:ascii="Cambria Math" w:hAnsi="Cambria Math" w:cs="Times New Roman"/>
        </w:rPr>
        <w:t xml:space="preserve">по Постановлению Правительства РФ № 354 </w:t>
      </w:r>
      <w:r w:rsidR="001B07C8" w:rsidRPr="006B4BA6">
        <w:rPr>
          <w:rFonts w:ascii="Cambria Math" w:hAnsi="Cambria Math" w:cs="Times New Roman"/>
        </w:rPr>
        <w:t xml:space="preserve">от 06.05.2011 г. в течение 1 месяца со дня истечения МПИ, неисправности прибора учета, при </w:t>
      </w:r>
      <w:proofErr w:type="gramStart"/>
      <w:r w:rsidR="001B07C8" w:rsidRPr="006B4BA6">
        <w:rPr>
          <w:rFonts w:ascii="Cambria Math" w:hAnsi="Cambria Math" w:cs="Times New Roman"/>
        </w:rPr>
        <w:t>условии</w:t>
      </w:r>
      <w:proofErr w:type="gramEnd"/>
      <w:r w:rsidR="001B07C8" w:rsidRPr="006B4BA6">
        <w:rPr>
          <w:rFonts w:ascii="Cambria Math" w:hAnsi="Cambria Math" w:cs="Times New Roman"/>
        </w:rPr>
        <w:t xml:space="preserve"> если потребитель своевременно сообщит о поломке прибора учета </w:t>
      </w:r>
      <w:r w:rsidR="003D5E1A" w:rsidRPr="006B4BA6">
        <w:rPr>
          <w:rFonts w:ascii="Cambria Math" w:hAnsi="Cambria Math" w:cs="Times New Roman"/>
        </w:rPr>
        <w:t xml:space="preserve">(в течение </w:t>
      </w:r>
      <w:r>
        <w:rPr>
          <w:rFonts w:ascii="Cambria Math" w:hAnsi="Cambria Math" w:cs="Times New Roman"/>
        </w:rPr>
        <w:t>2 рабочих дней</w:t>
      </w:r>
      <w:r w:rsidR="003D5E1A" w:rsidRPr="006B4BA6">
        <w:rPr>
          <w:rFonts w:ascii="Cambria Math" w:hAnsi="Cambria Math" w:cs="Times New Roman"/>
        </w:rPr>
        <w:t xml:space="preserve">);  </w:t>
      </w:r>
    </w:p>
    <w:p w:rsidR="005B4893" w:rsidRDefault="005B4893" w:rsidP="005B4893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Для остальных потребителей </w:t>
      </w:r>
      <w:r w:rsidR="003D5E1A" w:rsidRPr="006B4BA6">
        <w:rPr>
          <w:rFonts w:ascii="Cambria Math" w:hAnsi="Cambria Math" w:cs="Times New Roman"/>
        </w:rPr>
        <w:t xml:space="preserve">замена и допуск в эксплуатацию </w:t>
      </w:r>
      <w:r>
        <w:rPr>
          <w:rFonts w:ascii="Cambria Math" w:hAnsi="Cambria Math" w:cs="Times New Roman"/>
        </w:rPr>
        <w:t xml:space="preserve">по Постановлению Правительства РФ № 442 от 04.05.2012 г. </w:t>
      </w:r>
      <w:r w:rsidR="003D5E1A" w:rsidRPr="006B4BA6">
        <w:rPr>
          <w:rFonts w:ascii="Cambria Math" w:hAnsi="Cambria Math" w:cs="Times New Roman"/>
        </w:rPr>
        <w:t>в связи с истечением МПИ и</w:t>
      </w:r>
      <w:r>
        <w:rPr>
          <w:rFonts w:ascii="Cambria Math" w:hAnsi="Cambria Math" w:cs="Times New Roman"/>
        </w:rPr>
        <w:t xml:space="preserve">ли поломкой прибора учета - </w:t>
      </w:r>
      <w:r w:rsidR="003D5E1A" w:rsidRPr="006B4BA6">
        <w:rPr>
          <w:rFonts w:ascii="Cambria Math" w:hAnsi="Cambria Math" w:cs="Times New Roman"/>
        </w:rPr>
        <w:t>в срок не позднее 6 месяцев со дня истечения МПИ или поломки прибора учета</w:t>
      </w:r>
    </w:p>
    <w:p w:rsidR="005B4893" w:rsidRPr="004A2F97" w:rsidRDefault="005B4893" w:rsidP="005B489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  <w:r w:rsidRPr="004A2F97">
        <w:rPr>
          <w:rFonts w:ascii="Cambria Math" w:hAnsi="Cambria Math" w:cs="Arial"/>
          <w:color w:val="333333"/>
          <w:shd w:val="clear" w:color="auto" w:fill="FFFFFF"/>
        </w:rPr>
        <w:t xml:space="preserve">Установленный прибор учета должен быть введен в эксплуатацию не позднее месяца, следующего за датой его установки. </w:t>
      </w:r>
    </w:p>
    <w:p w:rsidR="003171EB" w:rsidRDefault="00076FD0" w:rsidP="005B4893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color w:val="22272F"/>
          <w:shd w:val="clear" w:color="auto" w:fill="FFFFFF"/>
        </w:rPr>
      </w:pPr>
      <w:proofErr w:type="gramStart"/>
      <w:r w:rsidRPr="006B4BA6">
        <w:rPr>
          <w:rFonts w:ascii="Cambria Math" w:hAnsi="Cambria Math" w:cs="Times New Roman"/>
        </w:rPr>
        <w:t>С 01.07.2020 г. с</w:t>
      </w:r>
      <w:r w:rsidR="003D5E1A" w:rsidRPr="006B4BA6">
        <w:rPr>
          <w:rFonts w:ascii="Cambria Math" w:hAnsi="Cambria Math" w:cs="Times New Roman"/>
        </w:rPr>
        <w:t xml:space="preserve">етевые организации и гарантирующие поставщики вправе за отдельную плату осуществлять установку, замену, допуск в эксплуатацию прибора учета до истечения срока </w:t>
      </w:r>
      <w:proofErr w:type="spellStart"/>
      <w:r w:rsidR="003D5E1A" w:rsidRPr="006B4BA6">
        <w:rPr>
          <w:rFonts w:ascii="Cambria Math" w:hAnsi="Cambria Math" w:cs="Times New Roman"/>
        </w:rPr>
        <w:t>межповерочного</w:t>
      </w:r>
      <w:proofErr w:type="spellEnd"/>
      <w:r w:rsidR="003D5E1A" w:rsidRPr="006B4BA6">
        <w:rPr>
          <w:rFonts w:ascii="Cambria Math" w:hAnsi="Cambria Math" w:cs="Times New Roman"/>
        </w:rPr>
        <w:t xml:space="preserve"> интервала или в случаях, не связанных </w:t>
      </w:r>
      <w:r w:rsidR="003D5E1A" w:rsidRPr="006B4BA6">
        <w:rPr>
          <w:rFonts w:ascii="Cambria Math" w:hAnsi="Cambria Math" w:cs="Times New Roman"/>
          <w:color w:val="22272F"/>
          <w:shd w:val="clear" w:color="auto" w:fill="FFFFFF"/>
        </w:rPr>
        <w:t> утратой, выходом из строя или неисправностью прибора учета, при обращении потребителя</w:t>
      </w:r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, либо предоставлять услуги, не включенные в минимальный набор функций </w:t>
      </w:r>
      <w:r w:rsidRPr="006B4BA6">
        <w:rPr>
          <w:rFonts w:ascii="Cambria Math" w:hAnsi="Cambria Math" w:cs="Times New Roman"/>
          <w:color w:val="22272F"/>
          <w:shd w:val="clear" w:color="auto" w:fill="FFFFFF"/>
        </w:rPr>
        <w:lastRenderedPageBreak/>
        <w:t>интеллектуальных систем учета электрической энергии (мощности), с использованием приборов учета</w:t>
      </w:r>
      <w:proofErr w:type="gramEnd"/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 и результатов измерений таких приборов учета.</w:t>
      </w:r>
    </w:p>
    <w:p w:rsidR="003171EB" w:rsidRPr="006B4BA6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</w:p>
    <w:p w:rsidR="003171EB" w:rsidRPr="006B4BA6" w:rsidRDefault="003171EB" w:rsidP="003171E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  <w:r w:rsidRPr="006B4BA6">
        <w:rPr>
          <w:rFonts w:ascii="Cambria Math" w:hAnsi="Cambria Math" w:cs="Times New Roman"/>
        </w:rPr>
        <w:t>Состав, последовательность и сроки оказания услуги (процесса):</w:t>
      </w:r>
    </w:p>
    <w:p w:rsidR="00FA5801" w:rsidRPr="006B4BA6" w:rsidRDefault="00FA5801" w:rsidP="003171E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3826"/>
        <w:gridCol w:w="5671"/>
        <w:gridCol w:w="1985"/>
        <w:gridCol w:w="1559"/>
        <w:gridCol w:w="1418"/>
      </w:tblGrid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N </w:t>
            </w:r>
            <w:proofErr w:type="spellStart"/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п</w:t>
            </w:r>
            <w:proofErr w:type="spellEnd"/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>/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Этап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Содержание/условия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Ссылка на нормативный правовой акт</w:t>
            </w:r>
          </w:p>
        </w:tc>
      </w:tr>
      <w:tr w:rsidR="00FA5801" w:rsidRPr="006B4BA6" w:rsidTr="00E21B54">
        <w:trPr>
          <w:trHeight w:val="70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b/>
                <w:lang w:eastAsia="en-US"/>
              </w:rPr>
            </w:pPr>
            <w:r w:rsidRPr="006B4BA6">
              <w:rPr>
                <w:rFonts w:ascii="Cambria Math" w:hAnsi="Cambria Math" w:cs="Times New Roman"/>
                <w:b/>
                <w:lang w:val="en-US" w:eastAsia="en-US"/>
              </w:rPr>
              <w:t>I</w:t>
            </w:r>
            <w:r w:rsidRPr="006B4BA6">
              <w:rPr>
                <w:rFonts w:ascii="Cambria Math" w:hAnsi="Cambria Math" w:cs="Times New Roman"/>
                <w:b/>
                <w:lang w:eastAsia="en-US"/>
              </w:rPr>
              <w:t xml:space="preserve"> Организация коммерческого учета электрической энергии, не связанная с технологическим присоединением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Направление собственником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устройств уведомление об отказе в дальнейшем осуществлять приобретение, установку и замену приборов учета сетевой организации или гарантирующему поставщику (по МКД)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Обеспечение обязанности, предусмотренной п. 136 Основных положений по организации коммерческого учета сетевой организацией осуществляется не ранее получения письменного уведомления от собственника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устройств (за исключением технологического присоединения ЭПУ к сетям сетевой организации).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не позднее 6 месяцев до истечения срока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межповерочного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интервала прибора учета или срока его эксплуатации и не позднее 5 рабочих дней </w:t>
            </w:r>
            <w:proofErr w:type="gram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с даты возникновения</w:t>
            </w:r>
            <w:proofErr w:type="gram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иных оснований для установки (замены)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145 Постановления Правительства РФ № 442 от 04.05.2012 г.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Проведение в ветхом или аварийном доме (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энергопринимающем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объекте) собственником, (УК, ТСЖ, жилищным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коооперативом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, или специализированным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кооперативом  (далее – лицом, осуществляющим управлением многоквартирным домом), а при непосредственном управлении домом привлекаемым лицом ремонта внутридомовых электрических систем, реконструкции, устраняющей отсутствие технической возможности установки прибора учета 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Обеспечение обязанности гарантирующего поставщика (по отношению к МКД и коллективных приборов учета) осуществляется не ранее ремонта внутридомовых электрических сетей для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ветхово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или аварийного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не ранее проведения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147 Постановления Правительства РФ № 442 от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04.05.2012 г.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Направление сетевой организацией запроса, возможного подтвердить факт его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получения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о намерении установить или заменить прибор учета гарантирующему поставщику и собственнику ЭПУ в отношении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которых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устанавливается или меняется прибор учета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запрос о направлении прибора учета должен содержать: реквизиты и контактные данные лица, направившего запрос, включая номер телефона, а также причины установки либо замены ранее установленного прибора учета;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место нахождения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(объектов электроэнергетики), в отношении которых лицо, направившее запрос, имеет намерение установить или заменить прибор учета;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предлагаемые места установки прибора учета в случае, если они отличаются от ранее согласованных мест установки, с обоснованием причины изменения места установки;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информация о приборе учета и (или) об ином оборудовании,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которые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предполагается установить и заменить;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предполагаемые дата и время совершения действий по установке и допуску в эксплуатацию приборов учета (при необходимости допуска в эксплуатацию);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обязанность собственника (владельца)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(объектов по производству электрической энергии (мощности), объектов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хозяйства), в отношении которых планируется установка либо замена прибора учета, по обеспечению допуска сетевой организации </w:t>
            </w: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к местам установки приборов учета, а также последствия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недопуска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, предусмотренные настоящим разделом;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обязанность лица, осуществляющего управление многоквартирным домом, а при непосредственном управлении собственниками помещений в многоквартирном доме - лица, уполномоченного общим собранием собственников помещений, по обеспечению допуска гарантирующего поставщика к месту установки коллективного (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общедомового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) прибора учета, а также последствия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недопуска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, предусмотренные настоящим разделом и </w:t>
            </w:r>
            <w:hyperlink r:id="rId5" w:anchor="/document/12138291/entry/5" w:history="1">
              <w:r w:rsidRPr="006B4BA6">
                <w:rPr>
                  <w:rStyle w:val="a4"/>
                  <w:rFonts w:ascii="Cambria Math" w:hAnsi="Cambria Math"/>
                  <w:color w:val="551A8B"/>
                  <w:sz w:val="22"/>
                  <w:szCs w:val="22"/>
                  <w:lang w:eastAsia="en-US"/>
                </w:rPr>
                <w:t>жилищным законодательством</w:t>
              </w:r>
            </w:hyperlink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 Российской Федерации;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информация о действиях, которые в соответствии с настоящим пунктом такая сетевая организация или гарантирующий поставщик вправе предпринять в случае, если им будет отказано в доступе к месту установки приборов учета (если запрос направляется соответствующими организациями).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способом, позволяющим подтвердить факт его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Направление гарантирующим поставщиком запроса, возможного подтвердить факт его получения о намерении установить или заменить прибор коллективный (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общедомовой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) прибор учета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управляющей компании МКД, или при непосредственном управлении лицу, уполномоченному общим собранием МКД и сетевой организации, к сетям которой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МКД в отношении которого устанавливается или меняется прибор учета</w:t>
            </w: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eastAsia="Times New Roman" w:hAnsi="Cambria Math" w:cs="Times New Roman"/>
                <w:color w:val="22272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способом, позволяющим подтвердить факт его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Согласование предложенных в запросе сетевой организации или гарантирующего поставщика даты и времени допуска к местам установки прибора учета  или согласование иных даты и времени допуска.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Сетевой организации дату и время допуска к местам установки согласовывает собственник ЭПУ.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Гарантирующему поставщику либо управляющая компания, ТСЖ, уполномоченное общим собранием собственников лицо в МКД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Собственник ЭПУ или лицо, управляющее многоквартирным домом или уполномоченное лицо вправе отказать в установке прибора учета при отсутствии технической возможности. Если владелец ЭПУ сетевая организация, то она может указать место установки прибора учета.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очно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или заочно, письменно или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в течение 10 рабочих дней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Место установки прибора учета электрической энергии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Прибор учета электрической энергии устанавливается на границе балансовой принадлежности или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 месте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приближенном к границе балансовой принадлежности (приближенном к точке поставки электрической энергии). Граница балансовой принадлежности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определяется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актом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об осуществлении технологического присоединения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который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был составлен позднее (при наличии актов).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147 Постановления Правительства РФ № 442 от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5.1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Установка или замена прибора учета электроэнергии сетевой организацией или гарантирующим поставщиком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- при согласовании необходимыми лицами даты и времени допуска в согласованные дату и время</w:t>
            </w:r>
            <w:proofErr w:type="gramEnd"/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- при отсутствии согласования со стороны необходимых лиц даты и времени установки прибора учета электроэнергии: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*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ненаправление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собственником ответа на запрос о согласовании даты и времени установки прибора,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* отказ в согласовании даты и времени установки прибора учета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*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двухкратный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недопуск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к месту установки прибора учета   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 xml:space="preserve">НО НЕ РАНЕЕ 4 месяцев с момента первого </w:t>
            </w:r>
            <w:proofErr w:type="spellStart"/>
            <w:r w:rsidRPr="006B4BA6"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>недопуска</w:t>
            </w:r>
            <w:proofErr w:type="spellEnd"/>
            <w:r w:rsidRPr="006B4BA6"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 xml:space="preserve"> к месту установки прибор учета подлежит установке в другом месте, максимально приближенном к границе балансовой принадлежности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 уведомлением лиц, которым направлялся запрос на установку (замену) прибора учета, о смене места установки с указанием адреса такого места иных лиц, которые в соответствии с настоящим пунктом принимают участие в процедуре допуска прибора учета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эксплуатацию.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6B4BA6" w:rsidRPr="00EC121E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E21B54" w:rsidRDefault="00E2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E21B54" w:rsidRDefault="00E2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письменное уведомление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Default="00B413C8" w:rsidP="00B41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gramStart"/>
            <w:r>
              <w:rPr>
                <w:rFonts w:ascii="Cambria Math" w:hAnsi="Cambria Math" w:cs="Times New Roman"/>
                <w:lang w:eastAsia="en-US"/>
              </w:rPr>
              <w:t xml:space="preserve">в согласованные дату и время (не позднее 6 месяцев со дня возникновения оснований </w:t>
            </w:r>
            <w:proofErr w:type="gramEnd"/>
          </w:p>
          <w:p w:rsidR="00B413C8" w:rsidRDefault="00B413C8" w:rsidP="00B41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E21B54" w:rsidRDefault="00E21B54" w:rsidP="00B41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</w:pPr>
          </w:p>
          <w:p w:rsidR="00E21B54" w:rsidRDefault="00E21B54" w:rsidP="00B41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</w:pPr>
          </w:p>
          <w:p w:rsidR="00E21B54" w:rsidRDefault="00E21B54" w:rsidP="00B41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</w:pPr>
            <w:r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 xml:space="preserve">при </w:t>
            </w:r>
            <w:proofErr w:type="spellStart"/>
            <w:r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>двухкратном</w:t>
            </w:r>
            <w:proofErr w:type="spellEnd"/>
            <w:r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>недопуске</w:t>
            </w:r>
            <w:proofErr w:type="spellEnd"/>
          </w:p>
          <w:p w:rsidR="00B413C8" w:rsidRPr="006B4BA6" w:rsidRDefault="00B413C8" w:rsidP="00B41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 xml:space="preserve">НО НЕ РАНЕЕ 4 месяцев с момента первого </w:t>
            </w:r>
            <w:proofErr w:type="spellStart"/>
            <w:r w:rsidRPr="006B4BA6">
              <w:rPr>
                <w:rFonts w:ascii="Cambria Math" w:hAnsi="Cambria Math" w:cs="Times New Roman"/>
                <w:b/>
                <w:i/>
                <w:color w:val="22272F"/>
                <w:shd w:val="clear" w:color="auto" w:fill="FFFFFF"/>
                <w:lang w:eastAsia="en-US"/>
              </w:rPr>
              <w:t>недопуска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Обеспечение коммерческого учета гарантирующим поставщиком и сетевой организацией осуществляется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в том числе в случаях: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- отсутствии, выхода из строя, утраты, истечения срока эксплуатации или истечении интервала между проверками приборов учета или иного оборудования для коммерческого учета электрической энергии, в том числе и не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принадлежащим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гарантирующему поставщику и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сетевой организации,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- в процессе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устройств, кроме вводимых в эксплуатацию многоквартирных домов, при их оснащении индивидуальными, общими для коммунальной квартиры и коллективными приборами учета.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в том числе путем приобретения, установки, замены, допуска в эксплуатацию приборов учета  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г.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6.1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Обеспечение коммерческого учета сетевой организацией за счет средств сетевой организации***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непосредственно или опосредованно присоединенных, бесхозных, или объектов ИП, ЮЛ  (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устройств) к их объектам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хозяйства объектов по производству электрической энергии (мощности) на розничных рынках и объектов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хозяйства, принадлежащих сетевым организациям и иным лицам, за исключением коллективных (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общедомовых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) приборов учета электрической энергии, (за исключением установки или замены коллективного прибора учета в многоквартирном жилом доме).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136, 153 Постановления Правительства РФ № 442 от 04.05.2012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6.2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Обеспечение коммерческого учета гарантирующим поставщиком за счет средств гарантирующего поставщика***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в отношении многоквартирных домов (за исключением помещений многоквартирных домов, электроснабжение которых осуществляется без использования общего имущества), включая установку коллективных (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общедомовых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) приборов учета электрической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6.3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Установка и замена прибора учета в случаях, не связанных с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техприсоединением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должна быть осуществлена сетевой организацией (ЭПУ непосредственно и опосредованно присоединенные, бесхозяйные, объекты ИП, ЮЛ, ФЛ),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кроме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коллективного в многоквартирном доме  или гарантирующим поставщиком (МКД)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с даты истечения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интервала между поверками или срока эксплуатации прибора учета, если соответствующая дата (срок) установлена в договоре энергоснабжения (оказания услуг по передаче электрической энергии);</w:t>
            </w:r>
          </w:p>
          <w:p w:rsidR="00FA5801" w:rsidRPr="006B4BA6" w:rsidRDefault="00FA5801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в иных случаях при нахождении прибора учета в границах балансовой принадлежности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(объектов по производству электрической энергии (мощности), </w:t>
            </w: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объектов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хозяйства) - с даты получения обращения потребителя (производителя) электрической энергии, сетевой организации или иного владельца объектов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 об истечении интервала между поверками, срока эксплуатации, а также об утрате, о выходе прибора учета из строя и (или) его неисправности.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Обращение в отношении коллективного (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общедомового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) прибора учета направляется лицом, осуществляющим управление многоквартирным домом, а при непосредственном управлении собственниками помещений в многоквартирном доме - лицом, уполномоченным общим собранием собственников помещений;</w:t>
            </w:r>
          </w:p>
          <w:p w:rsidR="00FA5801" w:rsidRPr="006B4BA6" w:rsidRDefault="00FA5801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с даты выявления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истечения срока поверки, срока эксплуатации, неисправности прибора учета в ходе проведения его проверки в установленном настоящим документом порядке;</w:t>
            </w:r>
          </w:p>
          <w:p w:rsidR="00FA5801" w:rsidRPr="006B4BA6" w:rsidRDefault="00FA5801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с даты признания прибора учета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утраченным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очно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позднее 6 месяцев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6.4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С 01.01.2022 г. обязанность сетевой организации и гарантирующего поставщика устанавливать приборы учета, присоединенные к интеллектуальной системам учета электрической энергии.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До 01.01.2022 г. сетевые организации и гарантирующие поставщики вправе устанавливать приборы учета, присоединенные к интеллектуальной системе учета электрической энергии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144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Процедура допуска прибора учета в эксплуатацию для заявителей с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энергопринимающими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устройствами максимальной мощностью для гр. до 15 кВт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для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ЮЛ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и ИП с максимальной мощностью до 150 кВт производиться сетевой организацией без приглашения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иных субъектов розничных рынков (ГП и заявителя)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Для заявителей с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энергопринимающими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устройствами максимальной мощностью свыше 150 кВт допуск в эксплуатацию производиться с предварительным приглашением гарантирующего поставщика и заявителя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Установка прибора учета электроэнергии, его замена и допуск в эксплуатацию производиться для заявителей гр. с ЭПУ до 15 кВт и ИП и ЮЛ с ЭПУ до 150 кВт сетевой организацией без приглашения иных субъектов розничного рынка.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Установка прибора учета электроэнергии, его замена и допуск в эксплуатацию производиться для заявителей с ЭПУ свыше 150 кВт сетевой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организацией с предварительным приглашением Гарантирующего поставщика и заявителя (потребителя) за 3 </w:t>
            </w:r>
            <w:r w:rsidR="00E21B54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календарных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дня по процедуры допуска прибора учета в эксплуатацию.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допуска в эксплуатацию прибора учета электрической энергии осуществляется его установка и установка контрольной одноразовой номерной пломбы (контрольной пломбы и знаков визуального контроля).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По итогам процедуры допуска прибора учета в эксплуатацию составляется акт допуска прибора учета в эксплуатацию по форме из приложения № 16 к Правилам технологического присоединения.  В акте в графе прочее указывается способ сообщения потребителю о присоединении его прибора учета к интеллектуальной системе учета.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письменная форма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письменная форма (либо электронная форма для заявителей до 15 и до 150 к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Вт вкл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>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 w:rsidP="00E2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за 3 </w:t>
            </w:r>
            <w:proofErr w:type="gramStart"/>
            <w:r w:rsidR="00E21B54">
              <w:rPr>
                <w:rFonts w:ascii="Cambria Math" w:hAnsi="Cambria Math" w:cs="Times New Roman"/>
                <w:lang w:eastAsia="en-US"/>
              </w:rPr>
              <w:t>календарных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дня до процедуры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E21B54" w:rsidP="00E2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lastRenderedPageBreak/>
              <w:t>п. 109 Постановления Правительства РФ № 861 от 27.12.2004 г.,  п. 153 Постановле</w:t>
            </w:r>
            <w:r>
              <w:rPr>
                <w:rFonts w:ascii="Cambria Math" w:hAnsi="Cambria Math" w:cs="Times New Roman"/>
                <w:lang w:eastAsia="en-US"/>
              </w:rPr>
              <w:lastRenderedPageBreak/>
              <w:t xml:space="preserve">ния Правительства РФ № 442 от 04.05.2012 г.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Передача акта допуска прибора учета в эксплуатацию сетевой организации гарантирующему поставщику и заявителю (потребителю) если присутствуют на процедуре допуска прибора учета в эксплуатацию.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Если представитель Гарантирующего поставщика, потребителя, собственник ЭПУ или прибора учета присутствовали в процедуре допуска прибора учета в эксплуатацию, то сетевая организация передает по одному экземпляру подписанного с ее стороны акта допуска прибора учета в эксплуатацию.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Отсутствие гарантирующего поставщика, потребителя или отказ в подписи акта допуска прибора в эксплуатацию не является препятствием для допуска прибора учета в эксплуатацию.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письменная форма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Default="00E2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если </w:t>
            </w:r>
            <w:proofErr w:type="gramStart"/>
            <w:r>
              <w:rPr>
                <w:rFonts w:ascii="Cambria Math" w:hAnsi="Cambria Math" w:cs="Times New Roman"/>
                <w:lang w:eastAsia="en-US"/>
              </w:rPr>
              <w:t>были</w:t>
            </w:r>
            <w:proofErr w:type="gramEnd"/>
            <w:r>
              <w:rPr>
                <w:rFonts w:ascii="Cambria Math" w:hAnsi="Cambria Math" w:cs="Times New Roman"/>
                <w:lang w:eastAsia="en-US"/>
              </w:rPr>
              <w:t xml:space="preserve"> </w:t>
            </w:r>
            <w:r w:rsidR="00FA5801" w:rsidRPr="006B4BA6">
              <w:rPr>
                <w:rFonts w:ascii="Cambria Math" w:hAnsi="Cambria Math" w:cs="Times New Roman"/>
                <w:lang w:eastAsia="en-US"/>
              </w:rPr>
              <w:t xml:space="preserve">передается в день процедуры допуска в эксплуатацию прибора учета. </w:t>
            </w:r>
          </w:p>
          <w:p w:rsidR="00E21B54" w:rsidRPr="006B4BA6" w:rsidRDefault="00E2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 при отсутствии в течение 2 рабочих дней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E2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п. 153 Постановления Правительства РФ № 442 от 04.05.2012 г.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8.2.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Направление акта допуска прибора учета в эксплуатацию сетевой организации гарантирующему поставщику и заявителю (потребителю) если отсутствовали на процедуре допуска прибора учета в эксплуатацию.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Для заявителей с ЭПУ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гр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до 15 кВт и ЮЛ и ИП с ЭПУ до 150 кВт сетевая организация обязана в день допуска прибора учета в эксплуатацию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разместить акт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допуска прибора учета в эксплуатацию в личном кабинете потребителя.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И уведомить об этом в письменной форме гарантирующего поставщика и заявителя не позднее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1 рабочего дня со дня допуска прибора учета в эксплуатацию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в электронной форме,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подписанный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со стороны сетевой организации усиленной квалифицирован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ной подписью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не позднее окончания рабочего дня, когда был осуществлен допуск в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эксплуатацию прибора учета</w:t>
            </w:r>
            <w:r w:rsidRPr="006B4BA6">
              <w:rPr>
                <w:rFonts w:ascii="Cambria Math" w:hAnsi="Cambria Math" w:cs="Times New Roman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п. 109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18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Организация коммерческого учета в отношении точек поставки на розничном рынке, совпадающих с точками поставки на оптовом рынке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Для учета электрической энергии (мощности)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рынке, подлежат установке приборы учета, соответствующие требованиям </w:t>
            </w:r>
            <w:hyperlink r:id="rId6" w:anchor="/document/12184415/entry/10000" w:history="1">
              <w:r w:rsidRPr="006B4BA6">
                <w:rPr>
                  <w:rStyle w:val="a4"/>
                  <w:rFonts w:ascii="Cambria Math" w:hAnsi="Cambria Math"/>
                  <w:color w:val="551A8B"/>
                  <w:shd w:val="clear" w:color="auto" w:fill="FFFFFF"/>
                  <w:lang w:eastAsia="en-US"/>
                </w:rPr>
                <w:t>Правил</w:t>
              </w:r>
            </w:hyperlink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 оптового рынка для субъектов оптового рынка.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 или способом, подтверждающим доставку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152 Постановления Правительства РФ № 442 от 04.05.2012</w:t>
            </w:r>
          </w:p>
        </w:tc>
      </w:tr>
      <w:tr w:rsidR="00FA5801" w:rsidRPr="006B4BA6" w:rsidTr="00E21B54">
        <w:trPr>
          <w:trHeight w:val="8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Запрос на установку, замену прибора учета собственника ЭПУ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Сетевой организации,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гарантирующему поставщику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энергосбытовой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организации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в запросе должно быть указано: 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реквизиты и контактные данные лица, направившего запрос, включая номер телефона, а также причины установки либо замены ранее установленного прибора учета, в том числе входящего в состав измерительного комплекса;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место нахождения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(объектов энергетики), в отношении которых лицо, направившее запрос, имеет намерение установить или заменить прибор учета;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номер договора энергоснабжения (купли-продажи (поставки) электрической энергии (мощности), оказания услуг по передаче электрической энергии;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предлагаемые места установки прибора учета, в случае если они отличаются от ранее согласованных мест установки, с обоснованием причины изменения места установки;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информация о приборе учета и (или) об ином оборудовании,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которые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предполагается установить и заменить;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предполагаемые дата и время совершения действий по установке и допуску в эксплуатацию приборов учета (при необходимости допуска в эксплуатацию).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9.1.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Обязанность сетевой организации, получившей запрос на установку прибора учета в отношении точек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поставки на оптовом рынке, совпадающих с точками поставки на розничном рынке </w:t>
            </w:r>
            <w:r w:rsidRPr="006B4BA6">
              <w:rPr>
                <w:rFonts w:ascii="Cambria Math" w:hAnsi="Cambria Math"/>
                <w:color w:val="22272F"/>
                <w:lang w:eastAsia="en-US"/>
              </w:rPr>
              <w:t>согласовать места установки прибора учета, схемы подключения прибора учета и иных компонентов измерительных комплексов и систем учета.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При этом она не вправе указывать товарные знаки, знаки обслуживания, фирменные наименования, </w:t>
            </w: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>патенты, полезные модели, промышленные образцы, наименования мест происхождения приборов учета или наименования производителей приборов учета.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Сетевая организация вправе отказать в согласовании мест установки, схемы в следующих случаях: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отсутствие технической возможности установки системы учета или прибора учета в отношении указанных в запросе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(объектов по производству электрической энергии (мощности), объектов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хозяйства) на объектах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 сетевой организации;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несоответствие предложенных собственником (владельцем) в запросе мест установки, схем подключения требованиям законодательства Российской Федерации.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При этом сетевая организация обязана указать в своем отказе предложения о местах установки прибора учета, схемах подключения прибора учета и иных компонентов измерительных комплексов и систем учета, при соблюдении которых установка будет возможна.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При нарушении сетевой организацией установленных в настоящем пункте сроков направления собственнику (владельцу)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(объектов по производству электрической энергии (мощности), объектов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хозяйства) ответа на его запрос такой запрос считается согласованным на условиях, соответствующих установленным законодательством Российской Федерации требованиям к местам установки прибора учета, схемам подключения прибора учета и иным компонентам измерительных комплексов и систем учета.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lang w:eastAsia="en-US"/>
              </w:rPr>
              <w:t xml:space="preserve">в течение 10 рабочих дней со дня </w:t>
            </w:r>
            <w:r w:rsidRPr="006B4BA6">
              <w:rPr>
                <w:rFonts w:ascii="Cambria Math" w:hAnsi="Cambria Math"/>
                <w:color w:val="22272F"/>
                <w:lang w:eastAsia="en-US"/>
              </w:rPr>
              <w:lastRenderedPageBreak/>
              <w:t>его получения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п. 152 Постановления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Допуск в эксплуатацию прибора учета производиться сетевой организацией в порядке п. 153 ПП РФ № 442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При этом если при установке, замене прибора учета остается контрольная пломба или знаки визуального контроля, то процедура допуска прибора учета в эксплуатацию не требуется.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А если требуется, то устанавливаются контрольная пломба и знаки визуального контроля, составляется акт допуска прибора учета в эксплуатацию и передается гарантирующему поставщику, потребителю.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E13D87" w:rsidRDefault="00E13D87" w:rsidP="00E13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13D87">
              <w:rPr>
                <w:rFonts w:ascii="Cambria Math" w:hAnsi="Cambria Math" w:cs="Arial"/>
                <w:color w:val="333333"/>
                <w:shd w:val="clear" w:color="auto" w:fill="FFFFFF"/>
              </w:rPr>
              <w:t>Установленный прибор учета должен быть введен в эксплуатацию не позднее месяца, следующего за датой его установки</w:t>
            </w:r>
            <w:proofErr w:type="gramStart"/>
            <w:r w:rsidRPr="00E13D87">
              <w:rPr>
                <w:rFonts w:ascii="Cambria Math" w:hAnsi="Cambria Math" w:cs="Arial"/>
                <w:color w:val="333333"/>
                <w:shd w:val="clear" w:color="auto" w:fill="FFFFFF"/>
              </w:rPr>
              <w:t>.</w:t>
            </w:r>
            <w:r w:rsidR="009367E9">
              <w:rPr>
                <w:rFonts w:ascii="Cambria Math" w:hAnsi="Cambria Math" w:cs="Arial"/>
                <w:color w:val="333333"/>
                <w:shd w:val="clear" w:color="auto" w:fill="FFFFFF"/>
              </w:rPr>
              <w:t xml:space="preserve">, </w:t>
            </w:r>
            <w:proofErr w:type="gramEnd"/>
            <w:r w:rsidR="009367E9">
              <w:rPr>
                <w:rFonts w:ascii="Cambria Math" w:hAnsi="Cambria Math" w:cs="Arial"/>
                <w:color w:val="333333"/>
                <w:shd w:val="clear" w:color="auto" w:fill="FFFFFF"/>
              </w:rPr>
              <w:t xml:space="preserve">кроме ТП.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153 Постановления Правительства РФ № 442 от 04.05.2012</w:t>
            </w:r>
            <w:r w:rsidR="00E13D87">
              <w:rPr>
                <w:rFonts w:ascii="Cambria Math" w:hAnsi="Cambria Math" w:cs="Times New Roman"/>
                <w:lang w:eastAsia="en-US"/>
              </w:rPr>
              <w:t xml:space="preserve">, п. 81 Постановления Правительства РФ № 354 от 06.05.2011 г.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Обязательность составления паспорта- протокола измерительного комплекса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Д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ля точек присоединения к объектам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электросетевого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хозяйства напряжением свыше 1 кВ установленного (подключенного) через измерительные трансформаторы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По итогам процедуры допуска прибора учета в эксплуатацию кроме акта допуска прибора учета в эксплуатацию составляется паспорт-протокол измерительного комплекса для точек поставки свыше 1 кВ подключенного через измерительные трансформаторы 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Паспорт-протокол измерительного комплекса должен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содержать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том числе описание прибора учета и измерительных трансформаторов (номер, тип, дату поверки), интервал между поверками, расчет погрешности измерительного комплекса, величину падения напряжения в измерительных цепях трансформатора напряжения, нагрузку токовых цепей трансформатора тока. Паспорт-протокол измерительного комплекса должен находиться у собственника прибора учета, входящего в состав измерительного комплекса, и актуализироваться по мере проведения инструментальных проверок.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письменно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по итогам допуска прибора учета электроэнергии в эксплуатацию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153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Направление собственником ЭПУ в адрес сетевой организации и гарантирующего поставщика уведомления о демонтаже прибора учета с согласованием даты и времени демонтажа, связанного с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капитальным ремонтом или реконструкцией объектов ЭПУ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должно содержать причину демонтажа прибора учета, дату и время демонтажа прибора учета, но не ранее чем за 7 рабочих дней со дня его направления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 или способом, позволяющим подтвердить факт получения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154 Постановления Правительства РФ № 442 от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12.1.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Обязанность согласовать с  гарантирующим поставщиком или сетевой организацией даты и времени демонтажа прибора учета  либо согласование иных даты и времени демонтажа прибора учета с гарантирующим поставщиком, сетевой организацией и собственником ЭПУ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Если согласовываются иные дата и время демонтажа прибора учета то срок не превышает, но не превышающие 10 рабочих дней с даты и времени, которые предложены в заявке.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5 рабочих дней (согласовывает указанную дату и время) или предлагает другую не позднее 10 рабочих дней с даты и времени в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154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12.2.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Составление сетевой организацией или гарантирующим поставщиком в МКД  в согласованное дату и время акта демонтажа прибора учета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В акте демонтажа прибора учета фиксируется показания прибора учета, состояние демонтируемого прибора учета, или измерительных трансформаторов, схема подключения. Акт подписывается представителем сетевой организации или гарантирующего поставщика (МКД) и иными присутствующими лицами.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в день демонтажа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154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12.3.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Передача акта демонтажа прибора учета сетевой организацией присутствующим лицам либо его направление отсутствующим лицам (ГП, заявителю)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В отношении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общедомового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(коллективного) прибора учета в МКД акт передается гарантирующим поставщиком сетевой организацией и (уполномоченному лицу).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Если при демонтаже прибора учета присутствовали ГП и заявитель (потребитель), то сетевая организация передает им копию подписанного акта демонтажа прибора учета.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Если ГП и потребитель отсутствовали при демонтаже прибора учета, то копия подписанного акта направляется сетевой организацией ГП и потребителю в течение 3 рабочих дней.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По коллективному прибору учета гарантирующий поставщик передает сетевой и уполномоченному лицу МКД.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передает в день составления акта демонтажа, если присутствовали. И в течение 3 рабочих дней если отсутствовали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154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12.4.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Если прибор учета демонтируется по инициативе сетевой организации ЭПУ со смежной сетевой организацией, то она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уведомляется об этом сетевой организацией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Если согласовываются иные дата и время демонтажа прибора учета то срок не превышает, но не превышающие 10 рабочих дней с даты и времени, которые предложены в заявке. И акт демонтажа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составляется смежной сетевой организацией в порядке этого пункта Основных положений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5 рабочих дней (согласовывает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указанную дату и время) или предлагает другую не позднее 10 рабочих дней с даты и времени в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п. 154 Постановления Правительс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12.5.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Обязанность установки и срок установки прибора учета после его демонтажа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Прибор учета электроэнергии должен быть установлен не позднее 6 месяцев после его демонтажа (составления акта его демонтажа).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 момента демонтажа и до установки прибора учета объем потребляемой электрической энергии определяется в соответствии с </w:t>
            </w:r>
            <w:hyperlink r:id="rId7" w:anchor="/document/77694092/entry/4207" w:history="1">
              <w:r w:rsidRPr="006B4BA6">
                <w:rPr>
                  <w:rStyle w:val="a4"/>
                  <w:rFonts w:ascii="Cambria Math" w:hAnsi="Cambria Math"/>
                  <w:color w:val="551A8B"/>
                  <w:shd w:val="clear" w:color="auto" w:fill="FFFFFF"/>
                  <w:lang w:eastAsia="en-US"/>
                </w:rPr>
                <w:t>пунктом 179</w:t>
              </w:r>
            </w:hyperlink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 настоящего документа.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позднее 6 </w:t>
            </w:r>
            <w:proofErr w:type="spellStart"/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мес</w:t>
            </w:r>
            <w:proofErr w:type="spellEnd"/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с момента составления акта его демонтажа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6F5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п. 154 Постановления Правительства РФ № 442 от 04.05.2012 г.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Эксплуатация прибора учета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 w:rsidP="00EA1AB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выполнение действий, обеспечивающих функционирование прибора учета и (или) иного оборудования, используемых для обеспечения коммерческого учета электрической энергии (мощности), в соответствии с его назначением на всех стадиях его жизненного цикла со дня допуска в эксплуатацию и до выхода из строя,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включающих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том числе осмотры прибора учета и (или) иного оборудования, используемых для обеспечения коммерческого учета электрической энергии (мощности), а также техническое обслуживание прибора учета и (или) иного оборудования (при необходимости) и проведение своевременной поверки.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rPr>
                <w:rFonts w:ascii="Cambria Math" w:hAnsi="Cambria Math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Допуск прибора учета в эксплуатацию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процедура, в ходе которой проверяется и определяется готовность прибора учета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rPr>
                <w:rFonts w:ascii="Cambria Math" w:hAnsi="Cambria Math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04.05.2012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lastRenderedPageBreak/>
              <w:t>13.2.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Установка прибора учета электрической энергии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работы по монтажу такого прибора учета и (или) иного оборудования, которые необходимы для обеспечения коммерческого учета электрической энергии (мощности) в точке поставки.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rPr>
                <w:rFonts w:ascii="Cambria Math" w:hAnsi="Cambria Math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13.3.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Замена прибора учета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работы по демонтажу ранее установленного прибора учета и (или) иного оборудования, которые используются для обеспечения коммерческого учета электрической энергии (мощности) и работы по установке прибора учета.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rPr>
                <w:rFonts w:ascii="Cambria Math" w:hAnsi="Cambria Math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13.4.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Утрата прибора учета электрической энергии по смыслу Постановления Правительства РФ № 442 от 04.05.2012 г.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отсутствие результатов измерений и информации о состоянии такого прибора учета по истечении 180 дней с даты последнего снятия показаний с прибора учета, в том числе вследствие двукратного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недопуска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сетевой организации (гарантирующего поставщика - в отношении коллективного (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общедомового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) прибора учета) к месту установки прибора учета в целях исполнения возложенных на соответствующего субъекта обязанностей.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136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13.5.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0F402B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0F402B">
              <w:rPr>
                <w:rFonts w:ascii="Cambria Math" w:hAnsi="Cambria Math" w:cs="Times New Roman"/>
                <w:lang w:eastAsia="en-US"/>
              </w:rPr>
              <w:t xml:space="preserve">Измерительный комплекс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 w:rsidP="006B4B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highlight w:val="yellow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</w:rPr>
              <w:t xml:space="preserve">совокупность приборов учета и измерительных трансформаторов, предназначенных для измерения объемов электрической энергии (мощности) в одной точке поставки. Положения настоящего документа, применяемые к приборам учета, применяются к измерительным комплексам, если иное прямо не установлено </w:t>
            </w:r>
            <w:r>
              <w:rPr>
                <w:rFonts w:ascii="Cambria Math" w:hAnsi="Cambria Math"/>
                <w:color w:val="22272F"/>
                <w:shd w:val="clear" w:color="auto" w:fill="FFFFFF"/>
              </w:rPr>
              <w:t xml:space="preserve">ПП РФ № 442 от 04.05.2012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F5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п. 140 </w:t>
            </w:r>
            <w:r w:rsidRPr="006B4BA6">
              <w:rPr>
                <w:rFonts w:ascii="Cambria Math" w:hAnsi="Cambria Math" w:cs="Times New Roman"/>
                <w:lang w:eastAsia="en-US"/>
              </w:rPr>
              <w:t>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13.6.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0F402B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0F402B">
              <w:rPr>
                <w:rFonts w:ascii="Cambria Math" w:hAnsi="Cambria Math" w:cs="Times New Roman"/>
                <w:lang w:eastAsia="en-US"/>
              </w:rPr>
              <w:t xml:space="preserve">Система учета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0F402B" w:rsidRDefault="006B4B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 xml:space="preserve">совокупность приборов учета, измерительных комплексов, связующих и вычислительных </w:t>
            </w:r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lastRenderedPageBreak/>
              <w:t>компонентов, устрой</w:t>
            </w:r>
            <w:proofErr w:type="gramStart"/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>ств сб</w:t>
            </w:r>
            <w:proofErr w:type="gramEnd"/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или нескольким точкам 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F5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п. 140 </w:t>
            </w:r>
            <w:r w:rsidRPr="006B4BA6">
              <w:rPr>
                <w:rFonts w:ascii="Cambria Math" w:hAnsi="Cambria Math" w:cs="Times New Roman"/>
                <w:lang w:eastAsia="en-US"/>
              </w:rPr>
              <w:t>Постановле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ния Правительства РФ № 442 от 04.05.2012</w:t>
            </w:r>
          </w:p>
        </w:tc>
      </w:tr>
      <w:tr w:rsidR="006B4BA6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>
              <w:rPr>
                <w:rFonts w:ascii="Cambria Math" w:eastAsiaTheme="minorHAnsi" w:hAnsi="Cambria Math" w:cs="Times New Roman"/>
                <w:lang w:eastAsia="en-US"/>
              </w:rPr>
              <w:lastRenderedPageBreak/>
              <w:t>13.7.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0F402B" w:rsidRDefault="006B4BA6" w:rsidP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0F402B">
              <w:rPr>
                <w:rFonts w:ascii="Cambria Math" w:hAnsi="Cambria Math" w:cs="Times New Roman"/>
                <w:lang w:eastAsia="en-US"/>
              </w:rPr>
              <w:t xml:space="preserve">Интегральный прибор учета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0F402B" w:rsidRDefault="006B4B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</w:rPr>
            </w:pPr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>прибор учета, обеспечивающий учет электрической энергии суммарно по состоянию на определенный момент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6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F5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п. 140 </w:t>
            </w:r>
            <w:r w:rsidRPr="006B4BA6">
              <w:rPr>
                <w:rFonts w:ascii="Cambria Math" w:hAnsi="Cambria Math" w:cs="Times New Roman"/>
                <w:lang w:eastAsia="en-US"/>
              </w:rPr>
              <w:t>Постановления Правительства РФ № 442 от 04.05.2012</w:t>
            </w:r>
          </w:p>
        </w:tc>
      </w:tr>
      <w:tr w:rsidR="006B4BA6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>
              <w:rPr>
                <w:rFonts w:ascii="Cambria Math" w:eastAsiaTheme="minorHAnsi" w:hAnsi="Cambria Math" w:cs="Times New Roman"/>
                <w:lang w:eastAsia="en-US"/>
              </w:rPr>
              <w:t>13.8.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0F402B" w:rsidRDefault="008522F7" w:rsidP="0085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 xml:space="preserve">Прибор учета, </w:t>
            </w:r>
            <w:proofErr w:type="gramStart"/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>присоединенным</w:t>
            </w:r>
            <w:proofErr w:type="gramEnd"/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 xml:space="preserve"> к интеллектуальной системе учета электрической энергии (мощности)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0F402B" w:rsidRDefault="006B4B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</w:rPr>
            </w:pPr>
            <w:proofErr w:type="gramStart"/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 </w:t>
            </w:r>
            <w:hyperlink r:id="rId8" w:anchor="/document/185656/entry/211" w:history="1">
              <w:r w:rsidRPr="000F402B">
                <w:rPr>
                  <w:rStyle w:val="a4"/>
                  <w:rFonts w:ascii="Cambria Math" w:hAnsi="Cambria Math"/>
                  <w:color w:val="551A8B"/>
                  <w:shd w:val="clear" w:color="auto" w:fill="FFFFFF"/>
                </w:rPr>
                <w:t>пунктом 1 статьи 21</w:t>
              </w:r>
            </w:hyperlink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> Федерального закона "Об электроэнергетике" (далее - правила предоставления доступа к минимальному набору функций</w:t>
            </w:r>
            <w:proofErr w:type="gramEnd"/>
            <w:r w:rsidRPr="000F402B">
              <w:rPr>
                <w:rFonts w:ascii="Cambria Math" w:hAnsi="Cambria Math"/>
                <w:color w:val="22272F"/>
                <w:shd w:val="clear" w:color="auto" w:fill="FFFFFF"/>
              </w:rPr>
              <w:t xml:space="preserve"> интеллектуальных систем учета электрической энергии (мощности).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6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F5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п. 140 </w:t>
            </w:r>
            <w:r w:rsidRPr="006B4BA6">
              <w:rPr>
                <w:rFonts w:ascii="Cambria Math" w:hAnsi="Cambria Math" w:cs="Times New Roman"/>
                <w:lang w:eastAsia="en-US"/>
              </w:rPr>
              <w:t>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Организация информационного обмена данными в ходе коммерческого учета между субъектами энергетики, потребителями, собственниками приборов учета с целью взаиморасчетов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Информационное взаимодействие в сфере коммерческого учета осуществляется на безвозмездной основе.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139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Собственники объектов (ЭПУ), где установлены приборы учета или иное оборудование для коммерческого учета электроэнергии, в том числе и прибор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учета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и оборудование, принадлежащие иному лицу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НЕ ВПРАВЕ: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демонтировать приборы учета и (или) иное оборудование,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ограничивать к ним доступ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вмешиваться в процесс удаленного сбора, обработки и передачи показаний приборов учета (измерительных трансформаторов)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-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ОБЯЗАН: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- обеспечить допуск представителей сетевой организации (гарантирующего поставщика по отношению к коллективному прибору учета в МКД), а также допуск иных собственников прибора учета для проведения работ по замене прибора учета и (или) иного оборудования, которые используются для коммерческого учета электрической энергии (мощности).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обеспечить сохранность и целостности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- возместить сетевой организации (гарантирующему поставщику) убытки, причиненные неисполнением или ненадлежащим исполнением обязанностей по обеспечению сохранности и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целостности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установленных сетевой организацией (гарантирующим поставщиком) приборов учета и (или) иного оборудования, которые используются для обеспечения коммерческого учета электрической энергии (мощности).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139 Постановления Правительства РФ № 442 от 04.05.2012</w:t>
            </w:r>
          </w:p>
        </w:tc>
      </w:tr>
      <w:tr w:rsidR="00FA5801" w:rsidRPr="006B4BA6" w:rsidTr="00E21B54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  <w:r w:rsidRPr="006B4BA6">
              <w:rPr>
                <w:rFonts w:ascii="Cambria Math" w:eastAsiaTheme="minorHAnsi" w:hAnsi="Cambria Math" w:cs="Times New Roman"/>
                <w:lang w:eastAsia="en-US"/>
              </w:rPr>
              <w:lastRenderedPageBreak/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Начисление неустойки сетевой организац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ии и ее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уплата потребителю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В случае неисполнение обязанности по установке,  замене прибора учета, допуску в эксплуатацию сетевой организацией в течение 6 месяцев с момента возникновения оснований для замены и не ранее получения письменной претензии с расчетного периода в котором получена претензия, и до момента ввода прибора учета в эксплуатацию (в пределах 3 месяцев) неустойка в размере 50% стоимости услуг </w:t>
            </w: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>по передаче электрической энергии.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 В случае если прибор учета не будет установлен сетевой организацией в течение 3 месяцев с момента истечения указанного в настоящем пункте срока, размер неустойки увеличивается до 100 процентов стоимости услуг по передаче электрической энергии</w:t>
            </w: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по передаче электрической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val="en-US" w:eastAsia="en-US"/>
              </w:rPr>
              <w:t>c</w:t>
            </w:r>
            <w:r w:rsidRPr="006B4BA6">
              <w:rPr>
                <w:rFonts w:ascii="Cambria Math" w:hAnsi="Cambria Math" w:cs="Times New Roman"/>
                <w:lang w:eastAsia="en-US"/>
              </w:rPr>
              <w:t xml:space="preserve"> 6 </w:t>
            </w:r>
            <w:r>
              <w:rPr>
                <w:rFonts w:ascii="Cambria Math" w:hAnsi="Cambria Math" w:cs="Times New Roman"/>
                <w:lang w:eastAsia="en-US"/>
              </w:rPr>
              <w:t xml:space="preserve">расчетного периода, но не ранее получения претензии в течение 3 месяцев 50% стоимости </w:t>
            </w:r>
            <w:r>
              <w:rPr>
                <w:rFonts w:ascii="Cambria Math" w:hAnsi="Cambria Math" w:cs="Times New Roman"/>
                <w:lang w:eastAsia="en-US"/>
              </w:rPr>
              <w:lastRenderedPageBreak/>
              <w:t>услуг</w:t>
            </w:r>
          </w:p>
          <w:p w:rsid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6B4BA6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>По истечении этих 3 месяцев 100%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п. 151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Начисление неустойки гарантирующему поставщику и ее уплата сетевой организации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В случае неисполнения обязанности по установке, замене, допуску в эксплуатацию коллективного (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общедомового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) прибора учета гарантирующим поставщиком в течение 6 месяцев с момента оснований для его замены, но не ранее получения письменной претензии </w:t>
            </w:r>
            <w:r w:rsidRPr="006B4BA6">
              <w:rPr>
                <w:rFonts w:ascii="Cambria Math" w:hAnsi="Cambria Math"/>
                <w:color w:val="22272F"/>
                <w:lang w:eastAsia="en-US"/>
              </w:rPr>
              <w:t xml:space="preserve">с расчетного периода в котором получена претензия, </w:t>
            </w: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уплачивает сетевой организации 50% стоимости услуг по передаче электрической энергии в объеме потребления электрической энергии на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общедомовые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нужды определенном как максимум</w:t>
            </w:r>
            <w:proofErr w:type="gram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из 2 значений - объема потребления электрической энергии на указанные цели, определенного исходя из норматива потребления электрической энергии в целях содержания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общедомового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имущества в многоквартирном доме, и фактического среднемесячного потребления электрической </w:t>
            </w:r>
            <w:proofErr w:type="gram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энергии</w:t>
            </w:r>
            <w:proofErr w:type="gram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на указанные цели исходя из имеющихся показаний коллективного (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общедомового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) прибора учета за последние 12 месяцев, за каждый месяц с момента истечения указанного в настоящем пункте срока, в течение которого должен быть установлен и введен в эксплуатацию коллективный (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общедомовой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) прибор учета, до даты ввода прибора учета в эксплуатацию.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 случае если коллективный (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общедомовой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) прибор учета не будет установлен гарантирующим поставщиком в течение 3 месяцев с момента истечения указанного в настоящем пункте срока, размер неустойки увеличивается до 100 процентов стоимости услуг по передаче электрической энергии в объеме потребления электрической энергии на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общедомовые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нужды.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6" w:rsidRDefault="006B4BA6" w:rsidP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val="en-US" w:eastAsia="en-US"/>
              </w:rPr>
              <w:t>c</w:t>
            </w:r>
            <w:r w:rsidRPr="006B4BA6">
              <w:rPr>
                <w:rFonts w:ascii="Cambria Math" w:hAnsi="Cambria Math" w:cs="Times New Roman"/>
                <w:lang w:eastAsia="en-US"/>
              </w:rPr>
              <w:t xml:space="preserve"> 6 </w:t>
            </w:r>
            <w:r>
              <w:rPr>
                <w:rFonts w:ascii="Cambria Math" w:hAnsi="Cambria Math" w:cs="Times New Roman"/>
                <w:lang w:eastAsia="en-US"/>
              </w:rPr>
              <w:t>расчетного периода, но не ранее получения претензии в течение 3 месяцев 50% стоимости услуг</w:t>
            </w:r>
          </w:p>
          <w:p w:rsidR="006B4BA6" w:rsidRDefault="006B4BA6" w:rsidP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6B4BA6" w:rsidP="006B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>По истечении этих 3 месяцев 100%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 Постановления Правительства РФ № 442 от 04.05.2012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 w:rsidP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Отсутствие ответственности за несвоевременную установку или замену прибора учета и допуску его в эксплуатацию сетевой организации и гарантирующего поставщика (в отношении МКД и коллективного прибора учета)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 w:rsidP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причиной неисполнения таких обязанностей стал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недопуск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к местам установки расчетных приборов учета, в то время как техническая возможность установки прибора учета в ином месте, максимально приближенном к границе балансовой принадлежности, отсутствует.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 w:rsidP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 w:rsidP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 w:rsidP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  Постановления Правительства РФ № 442 от 04.05.2012</w:t>
            </w:r>
          </w:p>
        </w:tc>
      </w:tr>
      <w:tr w:rsidR="006B4BA6" w:rsidRPr="006B4BA6" w:rsidTr="00E21B54">
        <w:trPr>
          <w:trHeight w:val="1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Расчет потребленной электрической энергии при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двухкратном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недопуске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к месту установки прибора учета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При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двухкраном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недопуске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к месту установки прибора учета расчет объема потребленной электроэнергии производиться в порядке, предусмотренном п. 182 Постановления Правительства РФ № 442 от 04.05.2012 в </w:t>
            </w:r>
            <w:proofErr w:type="spellStart"/>
            <w:proofErr w:type="gram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ред</w:t>
            </w:r>
            <w:proofErr w:type="spellEnd"/>
            <w:proofErr w:type="gram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изм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. Постановления Правительства РФ № 544 от 18.04.2020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п. 151, Постановления Правительства РФ № 442 от 04.05.2012</w:t>
            </w:r>
          </w:p>
        </w:tc>
      </w:tr>
      <w:tr w:rsidR="006B4BA6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Существенным условием договора оказания услуг по передаче электрической энергии является в частности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proofErr w:type="gram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обязанности сторон по обеспечению установки и допуску в эксплуатацию приборов учета электрической энергии (мощности) (измерительных комплексов), соответствующих установленным законодательством Российской Федерации требованиям (в отношении </w:t>
            </w:r>
            <w:proofErr w:type="spellStart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 xml:space="preserve"> устройств (объектов электроэнергетики), которые на дату заключения договора не оборудованы приборами учета электрической энергии (мощности) (измерительным комплексом), либо в случае, если установленные приборы учета электрической энергии (мощности) (измерительный комплекс) не соответствуют требованиям законодательства Российской Федерации</w:t>
            </w:r>
            <w:proofErr w:type="gramEnd"/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), в соответствии с </w:t>
            </w:r>
            <w:hyperlink r:id="rId9" w:anchor="/document/70183216/entry/1000" w:history="1">
              <w:r w:rsidRPr="006B4BA6">
                <w:rPr>
                  <w:rStyle w:val="a4"/>
                  <w:rFonts w:ascii="Cambria Math" w:hAnsi="Cambria Math" w:cs="Times New Roman"/>
                  <w:color w:val="551A8B"/>
                  <w:shd w:val="clear" w:color="auto" w:fill="FFFFFF"/>
                  <w:lang w:eastAsia="en-US"/>
                </w:rPr>
                <w:t>Основными положениями</w:t>
              </w:r>
            </w:hyperlink>
            <w:r w:rsidRPr="006B4BA6"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  <w:t> функционирования розничных рынков электрической энергии;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 w:rsidP="00736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подпункт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д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пункта 13 Правил недискриминационного доступа к услугам по передаче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ээ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2</w:t>
            </w:r>
            <w:r w:rsidR="006B4BA6" w:rsidRPr="006B4BA6">
              <w:rPr>
                <w:rFonts w:ascii="Cambria Math" w:hAnsi="Cambria Math" w:cs="Times New Roman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highlight w:val="cy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При исполнении договора потребитель услуг обязан в частности: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м) обеспечивать соблюдение установленного в договоре в соответствии с законодательством Российской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Федерации порядка взаимодействия сторон договора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в процессе учета электрической энергии (мощности) с использованием приборов учета, в том числе в части: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допуска установленного прибора учета </w:t>
            </w: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>измерительного комплекса) в эксплуатацию;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эксплуатации установленного потребителем услуг прибора учета (измерительного комплекса, измерительного трансформатора);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передачи показаний приборов учета;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сообщения о выходе прибора учета из эксплуатации;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обеспечения доступа к месту установки прибора учета (измерительного комплекса, измерительного трансформатора);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подпункт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м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пункта 14 Правил недискриминационного доступа к услугам по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передаче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ээ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6B4BA6" w:rsidRPr="006B4BA6" w:rsidTr="00E21B54">
        <w:trPr>
          <w:trHeight w:val="226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6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b/>
                <w:i/>
                <w:lang w:eastAsia="en-US"/>
              </w:rPr>
            </w:pPr>
            <w:r w:rsidRPr="006B4BA6">
              <w:rPr>
                <w:rFonts w:ascii="Cambria Math" w:hAnsi="Cambria Math"/>
                <w:b/>
                <w:i/>
                <w:color w:val="22272F"/>
                <w:shd w:val="clear" w:color="auto" w:fill="FFFFFF"/>
                <w:lang w:val="en-US" w:eastAsia="en-US"/>
              </w:rPr>
              <w:lastRenderedPageBreak/>
              <w:t>II</w:t>
            </w:r>
            <w:r w:rsidRPr="006B4BA6">
              <w:rPr>
                <w:rFonts w:ascii="Cambria Math" w:hAnsi="Cambria Math"/>
                <w:b/>
                <w:i/>
                <w:color w:val="22272F"/>
                <w:shd w:val="clear" w:color="auto" w:fill="FFFFFF"/>
                <w:lang w:eastAsia="en-US"/>
              </w:rPr>
              <w:t xml:space="preserve"> В процессе технологического присоединения </w:t>
            </w:r>
            <w:proofErr w:type="spellStart"/>
            <w:r w:rsidRPr="006B4BA6">
              <w:rPr>
                <w:rFonts w:ascii="Cambria Math" w:hAnsi="Cambria Math"/>
                <w:b/>
                <w:i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b/>
                <w:i/>
                <w:color w:val="22272F"/>
                <w:shd w:val="clear" w:color="auto" w:fill="FFFFFF"/>
                <w:lang w:eastAsia="en-US"/>
              </w:rPr>
              <w:t xml:space="preserve"> устройств к электрическим сетям</w:t>
            </w:r>
          </w:p>
        </w:tc>
      </w:tr>
      <w:tr w:rsidR="00FA5801" w:rsidRPr="006B4BA6" w:rsidTr="00E21B54">
        <w:trPr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Для категорий гр. с ЭПУ до 15 кВт включительно и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для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ЮЛ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и ИП с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энергопринимающими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устройствами с максимальной мощностью до 150 кВт включительно установка и допуск прибора учета в эксплуатацию осуществляется сетевой организацией без приглашения иных субъектов розничного рынка (ГП).  Заявитель может присутствовать в процессе проверки выполнения им технических условий.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Установка и допуск прибора учета к эксплуатации в процессе технологического присоединения осуществляется сетевой организацией одновременно с осмотром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ств пр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и проверке выполнения технических условий заявителем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Допуск прибора учета в эксплуатацию в процессе технологического присоединения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с максимальной мощностью до 15 кВт включительно физических лиц и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с максимальной мощностью до 150 кВт включительно для юридических лиц и индивидуальных предпринимателей  осуществляется силами и за счет средств сетевой организацией (за исключением установки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общедомовых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(коллективных) приборов учета в многоквартирных жилых домах (осуществляемых силами и за счет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средств гарантирующего поставщика).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(Допуск в эксплуатацию прибора учета осуществляется сетевой организацией) в отсутствии иных субъектов розничного рынка)</w:t>
            </w:r>
            <w:proofErr w:type="gramEnd"/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допуска в эксплуатацию прибора учета электрической энергии осуществляется его установка и установка контрольной одноразовой номерной пломбы (контрольной пломбы и знаков визуального контроля).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Если установка прибора учета возможна только в пределах участка заявителя, то он должен на безвозмездной основе обеспечить доступ к местам установки прибора учета сетевой организации.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очно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, акты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в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письменно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в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электронной  форме (приложение № 15, приложение № 16)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в день проведения осмотра электроустановок при проверке выполнения технических условий заявителем 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 w:rsidP="009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highlight w:val="gree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</w:t>
            </w:r>
            <w:r w:rsidR="009367E9">
              <w:rPr>
                <w:rFonts w:ascii="Cambria Math" w:hAnsi="Cambria Math" w:cs="Times New Roman"/>
                <w:lang w:eastAsia="en-US"/>
              </w:rPr>
              <w:t>позднее</w:t>
            </w:r>
            <w:r w:rsidRPr="006B4BA6">
              <w:rPr>
                <w:rFonts w:ascii="Cambria Math" w:hAnsi="Cambria Math" w:cs="Times New Roman"/>
                <w:lang w:eastAsia="en-US"/>
              </w:rPr>
              <w:t xml:space="preserve"> 10 дней со дня получения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со дня получения сетевой организацией уведомления от заявителя о выполнении им технических условий либо уведомления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об устранении замечаний вне зависимости от факта выполнения технических условий со стороны сетевой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highlight w:val="gree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пункты 82.1., 90, 91.1., 108, 109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, п. 153 Постановления Правительства РФ № 442 от 04.05.2012 г. </w:t>
            </w:r>
          </w:p>
        </w:tc>
      </w:tr>
      <w:tr w:rsidR="00FA5801" w:rsidRPr="006B4BA6" w:rsidTr="00E21B54">
        <w:trPr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Составление сетевой организацией  по итогам проверки сетевой организацией выполнения заявителем технических условий и установки, допуска в эксплуатацию прибора учета.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В процессе проверки выполнения технических условий заявителем и после установки сетевой организацией прибора учета и допуска его в эксплуатацию сетевая организация составляет акт о выполнении технических условий (приложение № 15 к Правилам) и акт допуска прибора учета в эксплуатацию (приложение № 16) 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акте допуска в эксплуатацию прибора учета в строке прочее указывается способ уведомления заявителя о подключения его прибора учета к интеллектуальной системе учета.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Если заявитель присутствует при проверке выполнения технических условий – подписание актов выполнения технических условий и акта допуска в эксплуатацию прибора учета заявителем и сетевой организацией.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 в электронной форме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в день осмотра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устрой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ств пр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и проверке выполнении технических условий, и не позднее 10 дней со дня получения уведомления от заявителя о выполнении технических условий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82.1., 88, приложение № 15 и № 16 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26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3</w:t>
            </w:r>
            <w:r w:rsidR="00FA5801" w:rsidRPr="006B4BA6">
              <w:rPr>
                <w:rFonts w:ascii="Cambria Math" w:hAnsi="Cambria Math" w:cs="Times New Roman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Обязанность сетевой организации обеспечить размещение в личном кабинете потребителя (с ЭПУ до 15 к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Вт вкл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ючительно и заявителя до 150 кВт включительно) акта допуска прибора учета в эксплуатацию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Акт допуска прибора учета в эксплуатацию, подписанный со стороны сетевой организации усиленной квалифицированной электронной подписью размещается ею в личном кабинете потребителя в письменной электронной форме 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электронная форма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не позднее окончания рабочего дня, когда был осуществлен допуск в эксплуатацию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109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2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Обязанность сетевой организации уведомить заявителя и гарантирующего поставщика о размещении в личном кабинете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потребителя акта допуска прибора учета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эксплуатацию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В течение 1 рабочего дня сетевая организация уведомляет письменно, в электронной форме или устно по телефону гарантирующего поставщика и заявителя о размещении в личном кабинете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потребителя акта допуска прибора учета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в эксплуатацию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письменная, электронная форма, либо устно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в течение 1 рабочего дня со дня размещения в личном кабинете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потребителя акта допуска прибора учета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109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1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Момент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с которого прибор учета электрической энергии считается введенным в эксплуатацию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Прибор учета электрической энергии считается введенным в эксплуатацию со дня размещения сетевой организацией акта допуска прибора учета  в эксплуатацию в личном кабинете потребителя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электронная форма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не позднее окончания рабочего дня, когда был осуществлен допуск в эксплуатацию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109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1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Составление сетевой организацией по итогам процедуры технологического присоединения акта об осуществлении технологического присоединения по приложению № 1 к Правилам)  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Акт об осуществлении технологического присоединения составляется сетевой организацией для категорий из п. 12.1. и 14 Правил в электронной форме по приложению № 1 к Правилам и подписывается ею усиленной квалифицированной электронной подписью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электронная форма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eastAsia="Times New Roman" w:hAnsi="Cambria Math" w:cs="Times New Roman"/>
                <w:lang w:eastAsia="en-US"/>
              </w:rPr>
              <w:t xml:space="preserve">не позднее 3 рабочих дней с момента фактического </w:t>
            </w:r>
            <w:r w:rsidRPr="006B4BA6">
              <w:rPr>
                <w:rFonts w:ascii="Cambria Math" w:eastAsia="Times New Roman" w:hAnsi="Cambria Math" w:cs="Times New Roman"/>
                <w:lang w:eastAsia="en-US"/>
              </w:rPr>
              <w:lastRenderedPageBreak/>
              <w:t>присоединения ЭПУ к сетям и подачи напряжения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eastAsia="Times New Roman" w:hAnsi="Cambria Math" w:cs="Times New Roman"/>
                <w:lang w:eastAsia="en-US"/>
              </w:rPr>
              <w:lastRenderedPageBreak/>
              <w:t xml:space="preserve">подпункт е пункта 7, 19  </w:t>
            </w:r>
            <w:r w:rsidRPr="006B4BA6">
              <w:rPr>
                <w:rFonts w:ascii="Cambria Math" w:hAnsi="Cambria Math" w:cs="Times New Roman"/>
                <w:lang w:eastAsia="en-US"/>
              </w:rPr>
              <w:t xml:space="preserve"> п. 110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1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Размещение акта об осуществлении технологического присоединения в личном кабинете потребителя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Акт об осуществлении технологического присоединения по приложению № 1 к Правилам, подписанный со стороны сетевой организации усиленной квалифицированный электронной подписью размещается в личном кабинете потребителя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электронная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eastAsia="Times New Roman" w:hAnsi="Cambria Math" w:cs="Times New Roman"/>
                <w:lang w:eastAsia="en-US"/>
              </w:rPr>
              <w:t>не позднее 3 рабочих дней с момента фактического присоединения ЭПУ к сетям и подачи напряжения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eastAsia="Times New Roman" w:hAnsi="Cambria Math" w:cs="Times New Roman"/>
                <w:lang w:eastAsia="en-US"/>
              </w:rPr>
              <w:t xml:space="preserve">подпункт е пункта 7, 19  </w:t>
            </w:r>
            <w:r w:rsidRPr="006B4BA6">
              <w:rPr>
                <w:rFonts w:ascii="Cambria Math" w:hAnsi="Cambria Math" w:cs="Times New Roman"/>
                <w:lang w:eastAsia="en-US"/>
              </w:rPr>
              <w:t xml:space="preserve"> п. 110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1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Обязанность сетевой организации уведомить заявителя и гарантирующего поставщика о размещении в личном кабинете потребителя акта об осуществлении технологического присоединения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Не позднее окончания рабочего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дня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в котором был составлен и размещен в личном кабинете акт об осуществлении технологического присоединения гарантирующий поставщик и заявитель уведомляется сетевой организацией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письменная, электронная форма, либо устно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не позднее окончания рабочего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дня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котором были составлен и размещен в личном кабинете акт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110, 111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3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Сроки на представление заявителем замечаний к акту о выполнению технических условий и акту об осуществлении технологического присоединения и на устранение сетевой организацией замечаний к актам </w:t>
            </w:r>
            <w:proofErr w:type="gramEnd"/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Заявитель в течение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 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 письменно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очно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>, либо по почте, либо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 течение 20 рабочих дней со дня получения уведомления от сетевой организации о составлении и размещении в личном кабинете потребителя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110 Правил тех присоединения </w:t>
            </w:r>
          </w:p>
        </w:tc>
      </w:tr>
      <w:tr w:rsidR="00FA5801" w:rsidRPr="006B4BA6" w:rsidTr="00E21B54">
        <w:trPr>
          <w:trHeight w:val="2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eastAsia="Times New Roman" w:hAnsi="Cambria Math" w:cs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10 рабочих дней со дня получения уведомления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</w:tr>
      <w:tr w:rsidR="00FA5801" w:rsidRPr="006B4BA6" w:rsidTr="00E21B54">
        <w:trPr>
          <w:trHeight w:val="10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В случае поступления замечаний по их несоответствию техническим условиям или Правилам технологического присоединения сетевая организация обязана их устранить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</w:tr>
      <w:tr w:rsidR="00FA5801" w:rsidRPr="006B4BA6" w:rsidTr="00E21B54">
        <w:trPr>
          <w:trHeight w:val="2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eastAsia="Times New Roman" w:hAnsi="Cambria Math" w:cs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в течение 6 </w:t>
            </w:r>
            <w:proofErr w:type="spellStart"/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мес</w:t>
            </w:r>
            <w:proofErr w:type="spellEnd"/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, со дня подписания актов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</w:tr>
      <w:tr w:rsidR="00FA5801" w:rsidRPr="006B4BA6" w:rsidTr="00E21B54">
        <w:trPr>
          <w:trHeight w:val="22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В случае если в процессе энергоснабжения (поставки электрической энергии) потребителю будут установлены обстоятельства о ненадлежащем выполнении сетевой организации требований технических условий либо Правил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заявитель вправе представить замечания к актам в течение 6 месяцев со дня подписания акта о выполнении технических условий и акта об осуществлении технологического присоединения, а сетевая организация обязана устранить замечания 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</w:tr>
      <w:tr w:rsidR="00FA5801" w:rsidRPr="006B4BA6" w:rsidTr="00E21B54">
        <w:trPr>
          <w:trHeight w:val="8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eastAsia="Times New Roman" w:hAnsi="Cambria Math" w:cs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 течение 20 рабочих дней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1" w:rsidRPr="006B4BA6" w:rsidRDefault="00FA5801">
            <w:pPr>
              <w:spacing w:after="0" w:line="240" w:lineRule="auto"/>
              <w:rPr>
                <w:rFonts w:ascii="Cambria Math" w:hAnsi="Cambria Math" w:cs="Times New Roman"/>
                <w:lang w:eastAsia="en-US"/>
              </w:rPr>
            </w:pPr>
          </w:p>
        </w:tc>
      </w:tr>
      <w:tr w:rsidR="00FA5801" w:rsidRPr="006B4BA6" w:rsidTr="00E21B54">
        <w:trPr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Исполнение гарантирующим поставщиком обязательств перед заявителем (потребителем) по договору, обеспечивающему продажу электрической энергии (мощности) на розничном рынке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Со дня составления и размещения в личном кабинете потребителя акта об осуществлении технологического присоединения, подписанного со стороны сетевой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112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rPr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Для категории заявителей с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энергопринимающими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устройствами максимальной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мощностью свыше 150 кВт установка и допуск в эксплуатацию осуществляется сетевой организацией с предварительным приглашением Гарантирующего поставщика и заявителя.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Установка и допуск прибора учета в эксплуатацию осуществляется сетевой организацией одновременно с осмотром </w:t>
            </w:r>
            <w:proofErr w:type="spell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ств в пр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оцессе проверке выполнения заявителем технических условий.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Допуск прибора учета в эксплуатацию в процессе технологического присоединения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с максимальной мощностью свыше 150 осуществляется силами и за счет средств сетевой организацией (за исключением установки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общедомовых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(коллективных) приборов учета в многоквартирных жилых домах (осуществляемых силами и за счет средств гарантирующего поставщика).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(Допуск в эксплуатацию прибора учета осуществляется сетевой организацией) в отсутствии иных субъектов розничного рынка)</w:t>
            </w:r>
            <w:proofErr w:type="gramEnd"/>
          </w:p>
          <w:p w:rsidR="00FA5801" w:rsidRPr="006B4BA6" w:rsidRDefault="00FA5801" w:rsidP="00FA5801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-10" w:firstLine="0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Не </w:t>
            </w:r>
            <w:proofErr w:type="gram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позднее</w:t>
            </w:r>
            <w:proofErr w:type="gramEnd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чем за 3 </w:t>
            </w:r>
            <w:r w:rsidR="00ED5DDE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календарных </w:t>
            </w:r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дня до осмотра </w:t>
            </w:r>
            <w:proofErr w:type="spellStart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устройств в процессе проверки выполнения технических условий и осуществления сетевой организацией  установки и допуска прибора учета в эксплуатацию сетевая организация обязана пригласить гарантирующего поставщика и заявителя в письменной форме для участия в процедуре допуска прибора в эксплуатацию.  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допуска в эксплуатацию прибора учета электрической энергии осуществляется его установка и установка контрольной одноразовой номерной пломбы (контрольной пломбы и знаков визуального контроля).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проверки выполнения технических условий заявителем и после установки сетевой организацией прибора учета и допуска его в эксплуатацию сетевая организация составляет акт о выполнении технических условий (приложение № 15 к Правилам) и акт допуска прибора учета в эксплуатацию (приложение № 16)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акте допуска в эксплуатацию прибора учета в строке прочее указывается способ уведомления заявителя о подключения его прибора учета к интеллектуальной системе учета.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Отказ от подписи со стороны гарантирующего поставщика или заявителя акта допуска прибора учета в эксплуатацию не является препятствием к допуску в эксплуатацию прибора учета. </w:t>
            </w:r>
          </w:p>
          <w:p w:rsidR="00FA5801" w:rsidRPr="006B4BA6" w:rsidRDefault="00FA5801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Если ГП и заявитель были на процедуре допуска в эксплуатацию прибора учета, то акты подписываются сторонами (сетевой организацией и гарантирующим поставщиком и заявителем).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очно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, приглашение ГП и заявителя в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письменной форме,  акты в письменной форме (приложения № 15, № 16)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в день проведения осмотра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электроустановок при проверке выполнения технических условий заявителем</w:t>
            </w: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дольше 10 дней со дня получения </w:t>
            </w: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highlight w:val="gree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пункты 82.1., 90, 91.1. 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, п. 153 Постановления Правительства РФ № 442 от 04.05.2012 г.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 xml:space="preserve">Направление сетевой организацией  акта о выполнении технических условий и акта о допуске прибора учета в эксплуатацию гарантирующему поставщику и заявителю (если отсутствовали в процессе осмотра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энергопринимающих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устройств и допуске прибора учета в эксплуатацию 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Сетевая организация направляет гарантирующему поставщику и заявителю </w:t>
            </w: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составленные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и подписанные акт о выполнении технических условий и акта о допуске прибора учета в эксплуатацию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письменно, по электронной почте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2 рабочих дня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15.1.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и п. 153 Постановления Правительства РФ № 442 от 04.05.2012 г.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Направление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Ростехнадзору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Заявителем с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энергопринимающими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устройства с максимальной мощностью свыше 150 кВт и менее 670 кВт и сетевой  организацией (по объектам последней мили до 20 кВ) уведомления о готовности на ввод объектов в эксплуатацию с приложением документов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Уведомление в Ростехнадзор составляется заявителем (ЭПУ свыше 150 кВт и менее 670 кВт)   по форме, согласно п. 18.1.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с приложением к нему документов, согласно п. 18.2.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письменно, почтой, заказным письмом с уведомлением о вручении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5  дней со дня составления акта о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выполенении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технических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18.3. Правил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14</w:t>
            </w:r>
            <w:r w:rsidR="00FA5801" w:rsidRPr="006B4BA6">
              <w:rPr>
                <w:rFonts w:ascii="Cambria Math" w:hAnsi="Cambria Math" w:cs="Times New Roman"/>
                <w:lang w:eastAsia="en-US"/>
              </w:rPr>
              <w:t xml:space="preserve">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Момент  ввода в эксплуатацию объектов заявителя или объектов последней мили сетевой организации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объекты считаются введенными </w:t>
            </w:r>
            <w:proofErr w:type="gramStart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 эксплуатацию с даты направления в орган федерального государственного энергетического надзора уведомления о готовности на ввод</w:t>
            </w:r>
            <w:proofErr w:type="gramEnd"/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эксплуатацию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gramStart"/>
            <w:r w:rsidRPr="006B4BA6">
              <w:rPr>
                <w:rFonts w:ascii="Cambria Math" w:hAnsi="Cambria Math" w:cs="Times New Roman"/>
                <w:lang w:eastAsia="en-US"/>
              </w:rPr>
              <w:t>с даты направления</w:t>
            </w:r>
            <w:proofErr w:type="gramEnd"/>
            <w:r w:rsidRPr="006B4BA6">
              <w:rPr>
                <w:rFonts w:ascii="Cambria Math" w:hAnsi="Cambria Math" w:cs="Times New Roman"/>
                <w:lang w:eastAsia="en-US"/>
              </w:rPr>
              <w:t xml:space="preserve"> заказного письма в Ростехнадзор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18.4.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15</w:t>
            </w:r>
            <w:r w:rsidR="00FA5801"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Составление сетевой организацией и подписание сторонами акта об осуществлении технологического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присоединения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Акт об осуществлении технологического присоединения составляется по приложению № 1 к Правилам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письменная форма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позднее 3 рабочих дней с 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момента фактического присоединения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 xml:space="preserve">п. 19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</w:t>
            </w:r>
            <w:r w:rsidRPr="006B4BA6">
              <w:rPr>
                <w:rFonts w:ascii="Cambria Math" w:hAnsi="Cambria Math" w:cs="Times New Roman"/>
                <w:lang w:eastAsia="en-US"/>
              </w:rPr>
              <w:lastRenderedPageBreak/>
              <w:t>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lastRenderedPageBreak/>
              <w:t>16</w:t>
            </w:r>
            <w:r w:rsidR="00FA5801"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Передача сетевой организацией гарантирующему поставщику копии акта о выполнении технических условий и акта допуска прибора учета в эксплуатацию, а также акта об  осуществления технологического присоединения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Акты передаются гарантирующему поставщику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 w:rsidP="00A9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позднее  2 рабочих дней со дня составления и подписания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15.1., 19.1.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17</w:t>
            </w:r>
            <w:r w:rsidR="00FA5801" w:rsidRPr="006B4BA6">
              <w:rPr>
                <w:rFonts w:ascii="Cambria Math" w:hAnsi="Cambria Math" w:cs="Times New Roman"/>
                <w:lang w:eastAsia="en-US"/>
              </w:rPr>
              <w:t xml:space="preserve">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Уведомление сетевой организацией гарантирующего поставщика о дате фактического присоединения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Сетевая организация не позднее 3 рабочих дней со дня фактического приема (подачи) напряжения и мощности на объекты заявителя направляет в письменном или электронном виде информацию о дате фактического приема (подачи) напряжения и мощности на объекты заявителя в адрес гарантирующего поставщика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в письменном или в электронном виде уведомление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позднее 3 рабочих дней со дня фактического присоединения, приема (подачи) напряжения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19.1.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val="en-US"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Обязанность заявителя после получения акта об осуществлении технологического присоединения через сетевую организацию или непосредственно с гарантирующим поставщиком договора энергоснабжения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Договор энергоснабжения заключается между заявителем и гарантирующим поставщиком непосредственно или через сетевую организацию.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письменно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в течение 30 дней со дня получения акта об осуществления акта об осуществлении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19.1.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FA5801" w:rsidRPr="006B4BA6" w:rsidTr="00E21B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6B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val="en-US" w:eastAsia="en-US"/>
              </w:rPr>
              <w:t>19</w:t>
            </w:r>
            <w:r w:rsidR="00FA5801"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Обязанность заявителя заключить с сетевой организацией договор оказания услуг по передаче электрической энергии, если с гарантирующим поставщиком заключен договор купли-продажи электрической энергии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Потребителем с Гарантирующим поставщиком заключается договор купли-продажи электрической энергии, а с сетевой организацией договор об оказании услуг по передаче электрической энергии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не позднее 2 месяцев со дня фактического присоединения и приема напряжения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1" w:rsidRPr="006B4BA6" w:rsidRDefault="00FA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19.1.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</w:p>
        </w:tc>
      </w:tr>
    </w:tbl>
    <w:p w:rsidR="003171EB" w:rsidRPr="006B4BA6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</w:p>
    <w:p w:rsidR="003D5E1A" w:rsidRPr="006B4BA6" w:rsidRDefault="003D5E1A" w:rsidP="003D5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  <w:color w:val="22272F"/>
          <w:shd w:val="clear" w:color="auto" w:fill="FFFFFF"/>
        </w:rPr>
      </w:pPr>
      <w:proofErr w:type="gramStart"/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* Расходы гарантирующих поставщиков и сетевых организаций, понесенные ими для исполнения обязанностей, указанных в разделе </w:t>
      </w:r>
      <w:r w:rsidRPr="006B4BA6">
        <w:rPr>
          <w:rFonts w:ascii="Cambria Math" w:hAnsi="Cambria Math" w:cs="Times New Roman"/>
          <w:color w:val="22272F"/>
          <w:shd w:val="clear" w:color="auto" w:fill="FFFFFF"/>
          <w:lang w:val="en-US"/>
        </w:rPr>
        <w:t>X</w:t>
      </w:r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 Постановления Правительства РФ № 442 от 04.05.2012 (с изменениями с 01.07.2020 г.), учитываются в составе сбытовых надбавок гарантирующих поставщиков, тарифов на услуги по передаче электрической энергии и плате за технологическое присоединение в соответствии с </w:t>
      </w:r>
      <w:hyperlink r:id="rId10" w:anchor="/document/70119304/entry/1000" w:history="1">
        <w:r w:rsidRPr="006B4BA6">
          <w:rPr>
            <w:rStyle w:val="a4"/>
            <w:rFonts w:ascii="Cambria Math" w:hAnsi="Cambria Math" w:cs="Times New Roman"/>
            <w:color w:val="551A8B"/>
            <w:shd w:val="clear" w:color="auto" w:fill="FFFFFF"/>
          </w:rPr>
          <w:t>Основами</w:t>
        </w:r>
      </w:hyperlink>
      <w:r w:rsidRPr="006B4BA6">
        <w:rPr>
          <w:rFonts w:ascii="Cambria Math" w:hAnsi="Cambria Math" w:cs="Times New Roman"/>
          <w:color w:val="22272F"/>
          <w:shd w:val="clear" w:color="auto" w:fill="FFFFFF"/>
        </w:rPr>
        <w:t> ценообразования в области регулируемых цен (тарифов) в электроэнергетике.</w:t>
      </w:r>
      <w:proofErr w:type="gramEnd"/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 Не допускается взимание отдельной (дополнительной) платы с субъектов розничных рынков в связи с выполнением соответствующих обязанностей.</w:t>
      </w:r>
    </w:p>
    <w:p w:rsidR="003D5E1A" w:rsidRPr="006B4BA6" w:rsidRDefault="003D5E1A" w:rsidP="003D5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  <w:proofErr w:type="gramStart"/>
      <w:r w:rsidRPr="006B4BA6">
        <w:rPr>
          <w:rFonts w:ascii="Cambria Math" w:hAnsi="Cambria Math" w:cs="Times New Roman"/>
          <w:color w:val="22272F"/>
          <w:shd w:val="clear" w:color="auto" w:fill="FFFFFF"/>
        </w:rPr>
        <w:t>Сетевые организации (гарантирующие поставщики)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</w:t>
      </w:r>
      <w:proofErr w:type="gramEnd"/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 использованием приборов учета и результатов измерений таких приборов учета.</w:t>
      </w:r>
    </w:p>
    <w:p w:rsidR="003171EB" w:rsidRPr="006B4BA6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</w:p>
    <w:p w:rsidR="003171EB" w:rsidRPr="006B4BA6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</w:p>
    <w:tbl>
      <w:tblPr>
        <w:tblStyle w:val="a3"/>
        <w:tblpPr w:leftFromText="180" w:rightFromText="180" w:vertAnchor="page" w:horzAnchor="margin" w:tblpY="2326"/>
        <w:tblW w:w="0" w:type="auto"/>
        <w:tblLook w:val="04A0"/>
      </w:tblPr>
      <w:tblGrid>
        <w:gridCol w:w="7179"/>
        <w:gridCol w:w="7138"/>
      </w:tblGrid>
      <w:tr w:rsidR="006F5D19" w:rsidRPr="006B4BA6" w:rsidTr="00ED5DDE">
        <w:tc>
          <w:tcPr>
            <w:tcW w:w="7179" w:type="dxa"/>
          </w:tcPr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>г. Няндома, ул. Ленина, д. 51 телефон 6-25-35, 6-16-70</w:t>
            </w:r>
          </w:p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  <w:lang w:val="en-US"/>
              </w:rPr>
              <w:t>email</w:t>
            </w:r>
            <w:r w:rsidRPr="006B4BA6">
              <w:rPr>
                <w:rFonts w:ascii="Cambria Math" w:hAnsi="Cambria Math"/>
                <w:sz w:val="22"/>
                <w:szCs w:val="22"/>
              </w:rPr>
              <w:t xml:space="preserve"> </w:t>
            </w:r>
            <w:hyperlink r:id="rId11" w:history="1">
              <w:r w:rsidRPr="006B4BA6">
                <w:rPr>
                  <w:rStyle w:val="a4"/>
                  <w:rFonts w:ascii="Cambria Math" w:hAnsi="Cambria Math"/>
                  <w:sz w:val="22"/>
                  <w:szCs w:val="22"/>
                  <w:lang w:val="en-US"/>
                </w:rPr>
                <w:t>ngorset@yandex.ru</w:t>
              </w:r>
            </w:hyperlink>
            <w:r w:rsidRPr="006B4BA6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</w:tr>
      <w:tr w:rsidR="006F5D19" w:rsidRPr="006B4BA6" w:rsidTr="00ED5DDE">
        <w:tc>
          <w:tcPr>
            <w:tcW w:w="7179" w:type="dxa"/>
          </w:tcPr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F5D19" w:rsidRPr="006B4BA6" w:rsidTr="00ED5DDE">
        <w:tc>
          <w:tcPr>
            <w:tcW w:w="7179" w:type="dxa"/>
          </w:tcPr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6B4BA6">
              <w:rPr>
                <w:rFonts w:ascii="Cambria Math" w:hAnsi="Cambria Math"/>
                <w:sz w:val="22"/>
                <w:szCs w:val="22"/>
              </w:rPr>
              <w:t>г</w:t>
            </w:r>
            <w:proofErr w:type="gramEnd"/>
            <w:r w:rsidRPr="006B4BA6">
              <w:rPr>
                <w:rFonts w:ascii="Cambria Math" w:hAnsi="Cambria Math"/>
                <w:sz w:val="22"/>
                <w:szCs w:val="22"/>
              </w:rPr>
              <w:t>. Архангельск ул. К. Либкнехта, д.  2</w:t>
            </w:r>
          </w:p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  <w:r w:rsidRPr="006B4BA6">
              <w:rPr>
                <w:rFonts w:ascii="Cambria Math" w:hAnsi="Cambria Math"/>
                <w:sz w:val="22"/>
                <w:szCs w:val="22"/>
              </w:rPr>
              <w:t xml:space="preserve">(8182)     20-73-21   ф. 21-54-45 to29@fas.gov.ru       </w:t>
            </w:r>
          </w:p>
          <w:p w:rsidR="006F5D19" w:rsidRPr="006B4BA6" w:rsidRDefault="006F5D19" w:rsidP="00ED5DDE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FA5801" w:rsidRPr="006B4BA6" w:rsidRDefault="00FA5801">
      <w:pPr>
        <w:rPr>
          <w:rFonts w:ascii="Cambria Math" w:hAnsi="Cambria Math"/>
        </w:rPr>
      </w:pPr>
    </w:p>
    <w:sectPr w:rsidR="00FA5801" w:rsidRPr="006B4BA6" w:rsidSect="003171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6136"/>
    <w:multiLevelType w:val="hybridMultilevel"/>
    <w:tmpl w:val="3DF66090"/>
    <w:lvl w:ilvl="0" w:tplc="F10AB0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22272F"/>
        <w:sz w:val="1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B639A"/>
    <w:multiLevelType w:val="hybridMultilevel"/>
    <w:tmpl w:val="CE0C3B68"/>
    <w:lvl w:ilvl="0" w:tplc="8A02FC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B494E"/>
    <w:multiLevelType w:val="hybridMultilevel"/>
    <w:tmpl w:val="94FC2B9E"/>
    <w:lvl w:ilvl="0" w:tplc="5E8EDF5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EB"/>
    <w:rsid w:val="00006BE6"/>
    <w:rsid w:val="000224E2"/>
    <w:rsid w:val="00076FD0"/>
    <w:rsid w:val="00095EFA"/>
    <w:rsid w:val="000A03DC"/>
    <w:rsid w:val="000D09F5"/>
    <w:rsid w:val="000F402B"/>
    <w:rsid w:val="001859A8"/>
    <w:rsid w:val="001B07C8"/>
    <w:rsid w:val="001B3589"/>
    <w:rsid w:val="0025760A"/>
    <w:rsid w:val="003171EB"/>
    <w:rsid w:val="00334DA1"/>
    <w:rsid w:val="00376FB3"/>
    <w:rsid w:val="003D5E1A"/>
    <w:rsid w:val="004A2F97"/>
    <w:rsid w:val="004A4B5A"/>
    <w:rsid w:val="004B794C"/>
    <w:rsid w:val="004C702A"/>
    <w:rsid w:val="004F2EAD"/>
    <w:rsid w:val="00594366"/>
    <w:rsid w:val="005B4893"/>
    <w:rsid w:val="005C216B"/>
    <w:rsid w:val="0068045D"/>
    <w:rsid w:val="006B4BA6"/>
    <w:rsid w:val="006E2A6F"/>
    <w:rsid w:val="006F5D19"/>
    <w:rsid w:val="007361E8"/>
    <w:rsid w:val="007C633D"/>
    <w:rsid w:val="008134DB"/>
    <w:rsid w:val="008522F7"/>
    <w:rsid w:val="00924133"/>
    <w:rsid w:val="009269DE"/>
    <w:rsid w:val="009367E9"/>
    <w:rsid w:val="00A1660A"/>
    <w:rsid w:val="00A9530F"/>
    <w:rsid w:val="00B04F06"/>
    <w:rsid w:val="00B413C8"/>
    <w:rsid w:val="00B43248"/>
    <w:rsid w:val="00CC437A"/>
    <w:rsid w:val="00D770F7"/>
    <w:rsid w:val="00E13D87"/>
    <w:rsid w:val="00E16D88"/>
    <w:rsid w:val="00E21B54"/>
    <w:rsid w:val="00E86993"/>
    <w:rsid w:val="00EA1ABD"/>
    <w:rsid w:val="00EC121E"/>
    <w:rsid w:val="00ED36D6"/>
    <w:rsid w:val="00ED5DDE"/>
    <w:rsid w:val="00F664E7"/>
    <w:rsid w:val="00FA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171EB"/>
    <w:rPr>
      <w:color w:val="0000FF"/>
      <w:u w:val="single"/>
    </w:rPr>
  </w:style>
  <w:style w:type="paragraph" w:customStyle="1" w:styleId="Default">
    <w:name w:val="Default"/>
    <w:rsid w:val="00317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D5E1A"/>
    <w:pPr>
      <w:ind w:left="720"/>
      <w:contextualSpacing/>
    </w:pPr>
  </w:style>
  <w:style w:type="paragraph" w:customStyle="1" w:styleId="s1">
    <w:name w:val="s_1"/>
    <w:basedOn w:val="a"/>
    <w:rsid w:val="00FA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mailto:ngorset@yandex.ru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27</Pages>
  <Words>8445</Words>
  <Characters>48139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44</cp:revision>
  <cp:lastPrinted>2020-06-29T05:36:00Z</cp:lastPrinted>
  <dcterms:created xsi:type="dcterms:W3CDTF">2015-01-30T05:24:00Z</dcterms:created>
  <dcterms:modified xsi:type="dcterms:W3CDTF">2020-06-30T06:52:00Z</dcterms:modified>
</cp:coreProperties>
</file>