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АРХАНГЕЛЬСКОЙ ОБЛАСТИ</w:t>
      </w: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АГЕНТСТВО ПО ТАРИФАМ И ЦЕНАМ АРХАНГЕЛЬСКОЙ ОБЛАСТИ</w:t>
      </w: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апреля 2014 г. N 16-э/6</w:t>
      </w: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ПЛАТЫ ЗА ТЕХНОЛОГИЧЕСКОЕ ПРИСОЕДИНЕНИЕ</w:t>
      </w: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ЭЛЕКТРОУСТАНОВОК ООО "СТРОИТЕЛЬ" К ЭЛЕКТРИЧЕСКИМ СЕТЯМ</w:t>
      </w: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МП "ГОРЭЛЕКТРОСЕТЬ" МО "НЯНДОМСКОЕ"</w:t>
      </w: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11 сентября 2012 года N 209-э/1 "Об утверждении Методических указаний по определению размера платы за технологическое присоединение к электрическим сетям",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агентстве по тарифам и ценам Архангельской области, утвержденным постановлением Правительства Архангельской области от 18 декабря 2009 года</w:t>
      </w:r>
      <w:proofErr w:type="gramEnd"/>
      <w:r>
        <w:rPr>
          <w:rFonts w:ascii="Calibri" w:hAnsi="Calibri" w:cs="Calibri"/>
        </w:rPr>
        <w:t xml:space="preserve"> N 214-пп, агентство по тарифам и ценам Архангельской области постановляет:</w:t>
      </w: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</w:t>
      </w:r>
      <w:hyperlink w:anchor="Par27" w:history="1">
        <w:r>
          <w:rPr>
            <w:rFonts w:ascii="Calibri" w:hAnsi="Calibri" w:cs="Calibri"/>
            <w:color w:val="0000FF"/>
          </w:rPr>
          <w:t>плату</w:t>
        </w:r>
      </w:hyperlink>
      <w:r>
        <w:rPr>
          <w:rFonts w:ascii="Calibri" w:hAnsi="Calibri" w:cs="Calibri"/>
        </w:rPr>
        <w:t xml:space="preserve"> за технологическое присоединение электроустановок ООО "Строитель" к электрическим сетям МП "Горэлектросеть" МО "Няндомское" согласно приложению.</w:t>
      </w: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агентства</w:t>
      </w: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В.М.ИКОННИКОВ</w:t>
      </w: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Приложение</w:t>
      </w: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тарифам и ценам</w:t>
      </w: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17.04.2014 N 16-э/6</w:t>
      </w: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B4452" w:rsidSect="00AB445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ПЛАТА</w:t>
      </w: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ТЕХНОЛОГИЧЕСКОЕ ПРИСОЕДИНЕНИЕ ЭЛЕКТРОУСТАНОВОК</w:t>
      </w: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"СТРОИТЕЛЬ" К ЭЛЕКТРИЧЕСКИМ СЕТЯМ МП "ГОРЭЛЕКТРОСЕТЬ"</w:t>
      </w: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 "НЯНДОМСКОЕ"</w:t>
      </w: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746"/>
        <w:gridCol w:w="2324"/>
      </w:tblGrid>
      <w:tr w:rsidR="00AB4452">
        <w:trPr>
          <w:trHeight w:val="1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52" w:rsidRDefault="00AB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52" w:rsidRDefault="00AB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52" w:rsidRDefault="00AB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технологическое присоединение, руб. (без НДС)</w:t>
            </w:r>
          </w:p>
        </w:tc>
      </w:tr>
      <w:tr w:rsidR="00AB445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52" w:rsidRDefault="00AB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52" w:rsidRDefault="00AB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технологическое присоединение - всего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52" w:rsidRDefault="00AB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6 667</w:t>
            </w:r>
          </w:p>
        </w:tc>
      </w:tr>
      <w:tr w:rsidR="00AB4452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52" w:rsidRDefault="00AB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52" w:rsidRDefault="00AB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выдача сетевой организацией технических условий (ТУ) и их согласование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52" w:rsidRDefault="00AB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2 721</w:t>
            </w:r>
          </w:p>
        </w:tc>
      </w:tr>
      <w:tr w:rsidR="00AB445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52" w:rsidRDefault="00AB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52" w:rsidRDefault="00AB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сетевой организацией проектной документации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52" w:rsidRDefault="00AB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B445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52" w:rsidRDefault="00AB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52" w:rsidRDefault="00AB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сетевой организацией мероприятий, связанных со строительством "последней мили"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52" w:rsidRDefault="00AB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B445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52" w:rsidRDefault="00AB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52" w:rsidRDefault="00AB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сетевой организацией выполнения заявителем ТУ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52" w:rsidRDefault="00AB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1 818</w:t>
            </w:r>
          </w:p>
        </w:tc>
      </w:tr>
      <w:tr w:rsidR="00AB4452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52" w:rsidRDefault="00AB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52" w:rsidRDefault="00AB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осмотре должностным лицом </w:t>
            </w:r>
            <w:proofErr w:type="spellStart"/>
            <w:r>
              <w:rPr>
                <w:rFonts w:ascii="Calibri" w:hAnsi="Calibri" w:cs="Calibri"/>
              </w:rPr>
              <w:t>Ростехнадзора</w:t>
            </w:r>
            <w:proofErr w:type="spellEnd"/>
            <w:r>
              <w:rPr>
                <w:rFonts w:ascii="Calibri" w:hAnsi="Calibri" w:cs="Calibri"/>
              </w:rPr>
              <w:t xml:space="preserve"> присоединяемых Устройств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52" w:rsidRDefault="00AB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B4452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52" w:rsidRDefault="00AB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52" w:rsidRDefault="00AB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52" w:rsidRDefault="00AB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2 128</w:t>
            </w:r>
          </w:p>
        </w:tc>
      </w:tr>
    </w:tbl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Плата за подключение установлена в отношении электроустановок (торгово-развлекательный комплекс), расположенных в районе д. 2б по ул. Генерала </w:t>
      </w:r>
      <w:proofErr w:type="spellStart"/>
      <w:r>
        <w:rPr>
          <w:rFonts w:ascii="Calibri" w:hAnsi="Calibri" w:cs="Calibri"/>
        </w:rPr>
        <w:t>Ковырзина</w:t>
      </w:r>
      <w:proofErr w:type="spellEnd"/>
      <w:r>
        <w:rPr>
          <w:rFonts w:ascii="Calibri" w:hAnsi="Calibri" w:cs="Calibri"/>
        </w:rPr>
        <w:t xml:space="preserve">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Няндома Архангельской области.</w:t>
      </w: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452" w:rsidRDefault="00AB4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452" w:rsidRDefault="00AB445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D6803" w:rsidRDefault="009D6803"/>
    <w:sectPr w:rsidR="009D680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52"/>
    <w:rsid w:val="009D6803"/>
    <w:rsid w:val="00AB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1A66472F5422D728CDA007397D82463AC64EA82253CB18A28A09B0D33C57F2592A4B96A137C1D9AEC723r4g3F" TargetMode="External"/><Relationship Id="rId5" Type="http://schemas.openxmlformats.org/officeDocument/2006/relationships/hyperlink" Target="consultantplus://offline/ref=891A66472F5422D728CDBE0A2F11DC4A38CB10A52057C04FF9D552ED84r3g5F" TargetMode="External"/><Relationship Id="rId4" Type="http://schemas.openxmlformats.org/officeDocument/2006/relationships/hyperlink" Target="consultantplus://offline/ref=891A66472F5422D728CDBE0A2F11DC4A38CB11AC2352C04FF9D552ED84r3g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2015-01-26T05:32:00Z</dcterms:created>
  <dcterms:modified xsi:type="dcterms:W3CDTF">2015-01-26T05:34:00Z</dcterms:modified>
</cp:coreProperties>
</file>